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34466" w14:textId="77777777" w:rsidR="004B2D23" w:rsidRDefault="00C84661" w:rsidP="004B2D23">
      <w:pPr>
        <w:jc w:val="center"/>
      </w:pPr>
      <w:bookmarkStart w:id="0" w:name="_GoBack"/>
      <w:bookmarkEnd w:id="0"/>
      <w:r w:rsidRPr="00C84661">
        <w:rPr>
          <w:noProof/>
          <w:lang w:eastAsia="en-GB"/>
        </w:rPr>
        <w:drawing>
          <wp:inline distT="0" distB="0" distL="0" distR="0" wp14:anchorId="6E9905B5" wp14:editId="7F7CEE8E">
            <wp:extent cx="3703527" cy="834926"/>
            <wp:effectExtent l="0" t="0" r="0" b="3810"/>
            <wp:docPr id="1" name="Picture 1" descr="X:\RCT Administration\Logos &amp; Templates\Fineline Sept 2020\Logo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CT Administration\Logos &amp; Templates\Fineline Sept 2020\Logo -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98" cy="84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3EA39" w14:textId="77777777" w:rsidR="004B2D23" w:rsidRDefault="004B2D23" w:rsidP="004B2D23">
      <w:pPr>
        <w:tabs>
          <w:tab w:val="left" w:pos="3450"/>
        </w:tabs>
      </w:pPr>
      <w:r>
        <w:tab/>
      </w:r>
    </w:p>
    <w:p w14:paraId="7B2D7F92" w14:textId="77777777" w:rsidR="004B2D23" w:rsidRPr="004B2D23" w:rsidRDefault="00D73DD0" w:rsidP="004B2D23">
      <w:pPr>
        <w:tabs>
          <w:tab w:val="left" w:pos="3450"/>
        </w:tabs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Minutes</w:t>
      </w:r>
      <w:r w:rsidR="004B2D23" w:rsidRPr="004B2D23">
        <w:rPr>
          <w:rFonts w:ascii="Arial" w:hAnsi="Arial" w:cs="Arial"/>
          <w:sz w:val="28"/>
          <w:szCs w:val="28"/>
          <w:u w:val="single"/>
        </w:rPr>
        <w:t xml:space="preserve"> of the North Wales Regional Partnership Board Meeting</w:t>
      </w:r>
    </w:p>
    <w:p w14:paraId="1B83EF6A" w14:textId="77777777" w:rsidR="004B2D23" w:rsidRPr="004B2D23" w:rsidRDefault="002743D9" w:rsidP="0053674F">
      <w:pPr>
        <w:tabs>
          <w:tab w:val="left" w:pos="345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4B2D23" w:rsidRPr="004B2D23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4B2D23" w:rsidRPr="004B2D23">
        <w:rPr>
          <w:rFonts w:ascii="Arial" w:hAnsi="Arial" w:cs="Arial"/>
          <w:b/>
          <w:sz w:val="28"/>
          <w:szCs w:val="28"/>
        </w:rPr>
        <w:t xml:space="preserve"> </w:t>
      </w:r>
      <w:r w:rsidR="008A007E">
        <w:rPr>
          <w:rFonts w:ascii="Arial" w:hAnsi="Arial" w:cs="Arial"/>
          <w:b/>
          <w:sz w:val="28"/>
          <w:szCs w:val="28"/>
        </w:rPr>
        <w:t>October 2021</w:t>
      </w:r>
    </w:p>
    <w:p w14:paraId="2F847439" w14:textId="77777777" w:rsidR="004B2D23" w:rsidRPr="004B2D23" w:rsidRDefault="004B2D23" w:rsidP="0053674F">
      <w:pPr>
        <w:tabs>
          <w:tab w:val="left" w:pos="3450"/>
        </w:tabs>
        <w:jc w:val="center"/>
        <w:rPr>
          <w:rFonts w:ascii="Arial" w:hAnsi="Arial" w:cs="Arial"/>
          <w:b/>
          <w:sz w:val="28"/>
          <w:szCs w:val="28"/>
        </w:rPr>
      </w:pPr>
      <w:r w:rsidRPr="004B2D23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:</w:t>
      </w:r>
      <w:r w:rsidRPr="004B2D23">
        <w:rPr>
          <w:rFonts w:ascii="Arial" w:hAnsi="Arial" w:cs="Arial"/>
          <w:b/>
          <w:sz w:val="28"/>
          <w:szCs w:val="28"/>
        </w:rPr>
        <w:t>00 am – 1</w:t>
      </w:r>
      <w:r w:rsidR="008A007E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:</w:t>
      </w:r>
      <w:r w:rsidR="008A007E">
        <w:rPr>
          <w:rFonts w:ascii="Arial" w:hAnsi="Arial" w:cs="Arial"/>
          <w:b/>
          <w:sz w:val="28"/>
          <w:szCs w:val="28"/>
        </w:rPr>
        <w:t>30</w:t>
      </w:r>
      <w:r w:rsidRPr="004B2D23">
        <w:rPr>
          <w:rFonts w:ascii="Arial" w:hAnsi="Arial" w:cs="Arial"/>
          <w:b/>
          <w:sz w:val="28"/>
          <w:szCs w:val="28"/>
        </w:rPr>
        <w:t xml:space="preserve"> </w:t>
      </w:r>
      <w:r w:rsidR="00D32B0B">
        <w:rPr>
          <w:rFonts w:ascii="Arial" w:hAnsi="Arial" w:cs="Arial"/>
          <w:b/>
          <w:sz w:val="28"/>
          <w:szCs w:val="28"/>
        </w:rPr>
        <w:t>a</w:t>
      </w:r>
      <w:r w:rsidRPr="004B2D23">
        <w:rPr>
          <w:rFonts w:ascii="Arial" w:hAnsi="Arial" w:cs="Arial"/>
          <w:b/>
          <w:sz w:val="28"/>
          <w:szCs w:val="28"/>
        </w:rPr>
        <w:t>m</w:t>
      </w:r>
    </w:p>
    <w:p w14:paraId="076B89D3" w14:textId="77777777" w:rsidR="004B2D23" w:rsidRPr="004B2D23" w:rsidRDefault="00D32B0B" w:rsidP="004B2D23">
      <w:pPr>
        <w:tabs>
          <w:tab w:val="left" w:pos="345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Via </w:t>
      </w:r>
      <w:r w:rsidR="008A007E">
        <w:rPr>
          <w:rFonts w:ascii="Arial" w:hAnsi="Arial" w:cs="Arial"/>
          <w:b/>
          <w:sz w:val="28"/>
          <w:szCs w:val="28"/>
        </w:rPr>
        <w:t>Zoom</w:t>
      </w:r>
    </w:p>
    <w:p w14:paraId="43931255" w14:textId="77777777" w:rsidR="004B2D23" w:rsidRDefault="004B2D23" w:rsidP="00EB4138">
      <w:pPr>
        <w:tabs>
          <w:tab w:val="left" w:pos="3450"/>
        </w:tabs>
        <w:spacing w:after="0"/>
      </w:pP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1702"/>
        <w:gridCol w:w="8363"/>
      </w:tblGrid>
      <w:tr w:rsidR="004B2D23" w:rsidRPr="007103FB" w14:paraId="5E257FE5" w14:textId="77777777" w:rsidTr="00C24501">
        <w:tc>
          <w:tcPr>
            <w:tcW w:w="1702" w:type="dxa"/>
            <w:shd w:val="clear" w:color="auto" w:fill="auto"/>
          </w:tcPr>
          <w:p w14:paraId="7C3326EF" w14:textId="77777777" w:rsidR="004B2D23" w:rsidRPr="007103FB" w:rsidRDefault="004B2D23" w:rsidP="004B2D23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7103FB">
              <w:rPr>
                <w:rFonts w:ascii="Arial" w:hAnsi="Arial" w:cs="Arial"/>
                <w:sz w:val="24"/>
                <w:szCs w:val="24"/>
              </w:rPr>
              <w:t>Present:</w:t>
            </w:r>
          </w:p>
        </w:tc>
        <w:tc>
          <w:tcPr>
            <w:tcW w:w="8363" w:type="dxa"/>
            <w:shd w:val="clear" w:color="auto" w:fill="auto"/>
          </w:tcPr>
          <w:p w14:paraId="0602AF7D" w14:textId="16FB3FBB" w:rsidR="0053674F" w:rsidRDefault="004B2F3D" w:rsidP="004B2D23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4B2F3D">
              <w:rPr>
                <w:rFonts w:ascii="Arial" w:hAnsi="Arial" w:cs="Arial"/>
                <w:sz w:val="24"/>
                <w:szCs w:val="24"/>
              </w:rPr>
              <w:t>Mary Wimbury (Chair), Alwyn Jones, Bethan E Jones</w:t>
            </w:r>
            <w:r w:rsidR="00C24501">
              <w:rPr>
                <w:rFonts w:ascii="Arial" w:hAnsi="Arial" w:cs="Arial"/>
                <w:sz w:val="24"/>
                <w:szCs w:val="24"/>
              </w:rPr>
              <w:t xml:space="preserve"> (attended until 10 am)</w:t>
            </w:r>
            <w:r w:rsidRPr="004B2F3D">
              <w:rPr>
                <w:rFonts w:ascii="Arial" w:hAnsi="Arial" w:cs="Arial"/>
                <w:sz w:val="24"/>
                <w:szCs w:val="24"/>
              </w:rPr>
              <w:t>, Catrin Roberts, Chris Stockport</w:t>
            </w:r>
            <w:r w:rsidR="00C245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4501" w:rsidRPr="00C24501">
              <w:rPr>
                <w:rFonts w:ascii="Arial" w:hAnsi="Arial" w:cs="Arial"/>
                <w:sz w:val="24"/>
                <w:szCs w:val="24"/>
              </w:rPr>
              <w:t>(attended until 10 am),</w:t>
            </w:r>
            <w:r w:rsidRPr="004B2F3D">
              <w:rPr>
                <w:rFonts w:ascii="Arial" w:hAnsi="Arial" w:cs="Arial"/>
                <w:sz w:val="24"/>
                <w:szCs w:val="24"/>
              </w:rPr>
              <w:t xml:space="preserve"> Cllr Cheryl Carlisle, Cllr Christine Jones, Cllr Dafydd Meurig, Cllr John Pritchard, Cllr Llinos Medi Huws</w:t>
            </w:r>
            <w:r w:rsidR="00C245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4501" w:rsidRPr="00C24501">
              <w:rPr>
                <w:rFonts w:ascii="Arial" w:hAnsi="Arial" w:cs="Arial"/>
                <w:sz w:val="24"/>
                <w:szCs w:val="24"/>
              </w:rPr>
              <w:t>(attended until 10 am),</w:t>
            </w:r>
            <w:r w:rsidRPr="004B2F3D">
              <w:rPr>
                <w:rFonts w:ascii="Arial" w:hAnsi="Arial" w:cs="Arial"/>
                <w:sz w:val="24"/>
                <w:szCs w:val="24"/>
              </w:rPr>
              <w:t xml:space="preserve"> Delyth Lloyd-Williams, Estelle Hitchon, Ffion Johnstone</w:t>
            </w:r>
            <w:r w:rsidR="00C245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4501" w:rsidRPr="00C24501">
              <w:rPr>
                <w:rFonts w:ascii="Arial" w:hAnsi="Arial" w:cs="Arial"/>
                <w:sz w:val="24"/>
                <w:szCs w:val="24"/>
              </w:rPr>
              <w:t>(attended until 10 am),</w:t>
            </w:r>
            <w:r w:rsidRPr="004B2F3D">
              <w:rPr>
                <w:rFonts w:ascii="Arial" w:hAnsi="Arial" w:cs="Arial"/>
                <w:sz w:val="24"/>
                <w:szCs w:val="24"/>
              </w:rPr>
              <w:t xml:space="preserve"> Fôn Roberts, Helen Corcoran, Jenny Williams</w:t>
            </w:r>
            <w:r w:rsidR="00C245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4501" w:rsidRPr="00C24501">
              <w:rPr>
                <w:rFonts w:ascii="Arial" w:hAnsi="Arial" w:cs="Arial"/>
                <w:sz w:val="24"/>
                <w:szCs w:val="24"/>
              </w:rPr>
              <w:t>(attended until 10 am)</w:t>
            </w:r>
            <w:r w:rsidRPr="004B2F3D">
              <w:rPr>
                <w:rFonts w:ascii="Arial" w:hAnsi="Arial" w:cs="Arial"/>
                <w:sz w:val="24"/>
                <w:szCs w:val="24"/>
              </w:rPr>
              <w:t>, John Gallanders, Nicola Stubbins, Shan Lloyd Williams, Sian Tomos</w:t>
            </w:r>
          </w:p>
          <w:p w14:paraId="5B3D6A57" w14:textId="3E135077" w:rsidR="004B2F3D" w:rsidRPr="007103FB" w:rsidRDefault="004B2F3D" w:rsidP="004B2D23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D23" w:rsidRPr="007103FB" w14:paraId="43B5F806" w14:textId="77777777" w:rsidTr="00C24501">
        <w:tc>
          <w:tcPr>
            <w:tcW w:w="1702" w:type="dxa"/>
            <w:shd w:val="clear" w:color="auto" w:fill="auto"/>
          </w:tcPr>
          <w:p w14:paraId="5FA84A6F" w14:textId="77777777" w:rsidR="004B2D23" w:rsidRPr="007103FB" w:rsidRDefault="004B2D23" w:rsidP="004B2D23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7103FB">
              <w:rPr>
                <w:rFonts w:ascii="Arial" w:hAnsi="Arial" w:cs="Arial"/>
                <w:sz w:val="24"/>
                <w:szCs w:val="24"/>
              </w:rPr>
              <w:t>Apologies:</w:t>
            </w:r>
          </w:p>
        </w:tc>
        <w:tc>
          <w:tcPr>
            <w:tcW w:w="8363" w:type="dxa"/>
            <w:shd w:val="clear" w:color="auto" w:fill="auto"/>
          </w:tcPr>
          <w:p w14:paraId="58570071" w14:textId="77777777" w:rsidR="004B2F3D" w:rsidRPr="004B2F3D" w:rsidRDefault="004B2F3D" w:rsidP="004B2F3D">
            <w:pPr>
              <w:rPr>
                <w:rFonts w:ascii="Arial" w:hAnsi="Arial" w:cs="Arial"/>
                <w:sz w:val="24"/>
                <w:szCs w:val="24"/>
              </w:rPr>
            </w:pPr>
            <w:r w:rsidRPr="004B2F3D">
              <w:rPr>
                <w:rFonts w:ascii="Arial" w:hAnsi="Arial" w:cs="Arial"/>
                <w:sz w:val="24"/>
                <w:szCs w:val="24"/>
              </w:rPr>
              <w:t xml:space="preserve">Barry Argent, Cllr Bobby Feeley, Cllr Christine Jones, Dr Lowri Brown, Jo Whitehead, Lucy Reid, Meinir Williams-Jones, Morwena Edwards, Neil Ayling, Paul Scott, Rob Smith, Roma Hooper, Sam Parry, Teresa Owen </w:t>
            </w:r>
          </w:p>
          <w:p w14:paraId="6559DE67" w14:textId="77777777" w:rsidR="0053674F" w:rsidRPr="007103FB" w:rsidRDefault="0053674F" w:rsidP="00756B35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D23" w:rsidRPr="007103FB" w14:paraId="20178129" w14:textId="77777777" w:rsidTr="00C24501">
        <w:tc>
          <w:tcPr>
            <w:tcW w:w="1702" w:type="dxa"/>
            <w:shd w:val="clear" w:color="auto" w:fill="auto"/>
          </w:tcPr>
          <w:p w14:paraId="36F8D985" w14:textId="77777777" w:rsidR="004B2D23" w:rsidRPr="007103FB" w:rsidRDefault="004B2D23" w:rsidP="004B2D23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7103FB">
              <w:rPr>
                <w:rFonts w:ascii="Arial" w:hAnsi="Arial" w:cs="Arial"/>
                <w:sz w:val="24"/>
                <w:szCs w:val="24"/>
              </w:rPr>
              <w:t xml:space="preserve">In Attendance:  </w:t>
            </w:r>
          </w:p>
        </w:tc>
        <w:tc>
          <w:tcPr>
            <w:tcW w:w="8363" w:type="dxa"/>
            <w:shd w:val="clear" w:color="auto" w:fill="auto"/>
          </w:tcPr>
          <w:p w14:paraId="03BD86E8" w14:textId="77777777" w:rsidR="0053674F" w:rsidRDefault="008929F4" w:rsidP="004B2D23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Sally Baxter,</w:t>
            </w:r>
            <w:r>
              <w:t xml:space="preserve"> </w:t>
            </w:r>
            <w:r w:rsidRPr="008929F4">
              <w:rPr>
                <w:rFonts w:ascii="Arial" w:hAnsi="Arial" w:cs="Arial"/>
                <w:sz w:val="24"/>
                <w:szCs w:val="24"/>
              </w:rPr>
              <w:t>Associate Director – Coronavirus Co-ordination Unit</w:t>
            </w:r>
            <w:r>
              <w:rPr>
                <w:rFonts w:ascii="Arial" w:hAnsi="Arial" w:cs="Arial"/>
                <w:sz w:val="24"/>
                <w:szCs w:val="24"/>
              </w:rPr>
              <w:t>, BCUHB</w:t>
            </w:r>
          </w:p>
          <w:p w14:paraId="5BE29FC0" w14:textId="77777777" w:rsidR="00756B35" w:rsidRPr="007103FB" w:rsidRDefault="00756B35" w:rsidP="0051606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C2D7C3" w14:textId="77777777" w:rsidR="004B2D23" w:rsidRDefault="004B2D23" w:rsidP="004B2D23">
      <w:pPr>
        <w:tabs>
          <w:tab w:val="left" w:pos="3450"/>
        </w:tabs>
      </w:pP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987"/>
        <w:gridCol w:w="7541"/>
        <w:gridCol w:w="1537"/>
      </w:tblGrid>
      <w:tr w:rsidR="004B2D23" w:rsidRPr="004B2D23" w14:paraId="7C05C09F" w14:textId="77777777" w:rsidTr="004B2D23">
        <w:tc>
          <w:tcPr>
            <w:tcW w:w="993" w:type="dxa"/>
          </w:tcPr>
          <w:p w14:paraId="0DDC33D4" w14:textId="77777777" w:rsidR="004B2D23" w:rsidRPr="004B2D23" w:rsidRDefault="004B2D23" w:rsidP="009A10E4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B2D23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7654" w:type="dxa"/>
          </w:tcPr>
          <w:p w14:paraId="53BCF347" w14:textId="77777777" w:rsidR="004B2D23" w:rsidRPr="004B2D23" w:rsidRDefault="004B2D23" w:rsidP="009A10E4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CDCB87" w14:textId="77777777" w:rsidR="004B2D23" w:rsidRPr="004B2D23" w:rsidRDefault="004B2D23" w:rsidP="009A10E4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B2D23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</w:tr>
      <w:tr w:rsidR="003F4DEA" w:rsidRPr="004B2D23" w14:paraId="6376F69D" w14:textId="77777777" w:rsidTr="00C24501">
        <w:tc>
          <w:tcPr>
            <w:tcW w:w="993" w:type="dxa"/>
            <w:shd w:val="clear" w:color="auto" w:fill="auto"/>
          </w:tcPr>
          <w:p w14:paraId="03BB9804" w14:textId="77777777" w:rsidR="003F4DEA" w:rsidRPr="004B2D23" w:rsidRDefault="003F4DEA" w:rsidP="009A10E4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7654" w:type="dxa"/>
            <w:shd w:val="clear" w:color="auto" w:fill="auto"/>
          </w:tcPr>
          <w:p w14:paraId="4EC3757E" w14:textId="77777777" w:rsidR="003F4DEA" w:rsidRPr="00756B35" w:rsidRDefault="003F4DEA" w:rsidP="009A10E4">
            <w:pPr>
              <w:ind w:left="4" w:right="3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56B35">
              <w:rPr>
                <w:rFonts w:ascii="Arial" w:hAnsi="Arial" w:cs="Arial"/>
                <w:sz w:val="24"/>
                <w:szCs w:val="24"/>
                <w:u w:val="single"/>
              </w:rPr>
              <w:t>Welcome</w:t>
            </w:r>
            <w:r w:rsidR="00756B35" w:rsidRPr="00756B35">
              <w:rPr>
                <w:rFonts w:ascii="Arial" w:hAnsi="Arial" w:cs="Arial"/>
                <w:sz w:val="24"/>
                <w:szCs w:val="24"/>
                <w:u w:val="single"/>
              </w:rPr>
              <w:t xml:space="preserve">, </w:t>
            </w:r>
            <w:r w:rsidRPr="00756B35">
              <w:rPr>
                <w:rFonts w:ascii="Arial" w:hAnsi="Arial" w:cs="Arial"/>
                <w:sz w:val="24"/>
                <w:szCs w:val="24"/>
                <w:u w:val="single"/>
              </w:rPr>
              <w:t>Introductions &amp; Apologies</w:t>
            </w:r>
          </w:p>
          <w:p w14:paraId="10A63CFB" w14:textId="77777777" w:rsidR="00C24501" w:rsidRDefault="003F4DEA" w:rsidP="009A10E4">
            <w:pPr>
              <w:ind w:left="4" w:righ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chair welcomed everyone to the meeting.  </w:t>
            </w:r>
          </w:p>
          <w:p w14:paraId="1D646C44" w14:textId="3FC8AD1E" w:rsidR="003F4DEA" w:rsidRDefault="003F4DEA" w:rsidP="009A10E4">
            <w:pPr>
              <w:ind w:left="4" w:righ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warm welcome was extended to Cllr John Pritchard,</w:t>
            </w:r>
            <w:r w:rsidR="000926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26F7" w:rsidRPr="000926F7">
              <w:rPr>
                <w:rFonts w:ascii="Arial" w:hAnsi="Arial" w:cs="Arial"/>
                <w:sz w:val="24"/>
                <w:szCs w:val="24"/>
              </w:rPr>
              <w:t>Lead Member for People - Health and Adult Social Care</w:t>
            </w:r>
            <w:r w:rsidR="000926F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WCBC.</w:t>
            </w:r>
          </w:p>
          <w:p w14:paraId="309A3A7B" w14:textId="77777777" w:rsidR="003F4DEA" w:rsidRPr="008E22A4" w:rsidRDefault="003F4DEA" w:rsidP="009A10E4">
            <w:pPr>
              <w:ind w:left="4" w:righ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7C248FE" w14:textId="77777777" w:rsidR="003F4DEA" w:rsidRPr="004B2D23" w:rsidRDefault="003F4DEA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F7F" w:rsidRPr="004B2D23" w14:paraId="0A83C37B" w14:textId="77777777" w:rsidTr="00C24501">
        <w:tc>
          <w:tcPr>
            <w:tcW w:w="993" w:type="dxa"/>
            <w:shd w:val="clear" w:color="auto" w:fill="auto"/>
          </w:tcPr>
          <w:p w14:paraId="65DFC3AB" w14:textId="77777777" w:rsidR="00DC6F7F" w:rsidRPr="00756B35" w:rsidRDefault="00DC6F7F" w:rsidP="009A10E4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56B35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7654" w:type="dxa"/>
            <w:shd w:val="clear" w:color="auto" w:fill="auto"/>
          </w:tcPr>
          <w:p w14:paraId="546260C5" w14:textId="77777777" w:rsidR="00DC6F7F" w:rsidRPr="00756B35" w:rsidRDefault="00DC6F7F" w:rsidP="009A10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6B35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Carers</w:t>
            </w:r>
            <w:r w:rsidRPr="00756B3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465F02F4" w14:textId="77777777" w:rsidR="00DC6F7F" w:rsidRPr="00756B35" w:rsidRDefault="00DC6F7F" w:rsidP="009A10E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756B35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Carers End of Year Report </w:t>
            </w:r>
          </w:p>
          <w:p w14:paraId="46011B30" w14:textId="3EA3E0D2" w:rsidR="00DC6F7F" w:rsidRDefault="00EB4138" w:rsidP="009A10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board received an update from </w:t>
            </w:r>
            <w:r w:rsidR="00DC6F7F" w:rsidRPr="00756B35">
              <w:rPr>
                <w:rFonts w:ascii="Arial" w:hAnsi="Arial" w:cs="Arial"/>
                <w:color w:val="000000"/>
                <w:sz w:val="24"/>
                <w:szCs w:val="24"/>
              </w:rPr>
              <w:t xml:space="preserve">FJ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on the Cares End of Year Report 2020-2021.  </w:t>
            </w:r>
          </w:p>
          <w:p w14:paraId="2FF4A7F0" w14:textId="77777777" w:rsidR="00EB4138" w:rsidRPr="00756B35" w:rsidRDefault="00EB4138" w:rsidP="009A10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37CE465" w14:textId="46642659" w:rsidR="00DC6F7F" w:rsidRPr="00756B35" w:rsidRDefault="00DC6F7F" w:rsidP="009A10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6B35">
              <w:rPr>
                <w:rFonts w:ascii="Arial" w:hAnsi="Arial" w:cs="Arial"/>
                <w:color w:val="000000"/>
                <w:sz w:val="24"/>
                <w:szCs w:val="24"/>
              </w:rPr>
              <w:t xml:space="preserve">The report details the utilisation of the WG annual carers grant funding for 2020/21 (£213k), allocated to BCUHB to enhance the lives of carers in line with the </w:t>
            </w:r>
            <w:r w:rsidR="00EB4138">
              <w:rPr>
                <w:rFonts w:ascii="Arial" w:hAnsi="Arial" w:cs="Arial"/>
                <w:color w:val="000000"/>
                <w:sz w:val="24"/>
                <w:szCs w:val="24"/>
              </w:rPr>
              <w:t xml:space="preserve">following </w:t>
            </w:r>
            <w:r w:rsidRPr="00756B35">
              <w:rPr>
                <w:rFonts w:ascii="Arial" w:hAnsi="Arial" w:cs="Arial"/>
                <w:color w:val="000000"/>
                <w:sz w:val="24"/>
                <w:szCs w:val="24"/>
              </w:rPr>
              <w:t>national priorities:</w:t>
            </w:r>
          </w:p>
          <w:p w14:paraId="5952B601" w14:textId="77777777" w:rsidR="00DC6F7F" w:rsidRPr="00756B35" w:rsidRDefault="00DC6F7F" w:rsidP="009A10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6B35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756B35">
              <w:rPr>
                <w:rFonts w:ascii="Arial" w:hAnsi="Arial" w:cs="Arial"/>
                <w:color w:val="000000"/>
                <w:sz w:val="24"/>
                <w:szCs w:val="24"/>
              </w:rPr>
              <w:tab/>
              <w:t>Supporting life alongside caring</w:t>
            </w:r>
          </w:p>
          <w:p w14:paraId="551D30DC" w14:textId="77777777" w:rsidR="00DC6F7F" w:rsidRPr="00756B35" w:rsidRDefault="00DC6F7F" w:rsidP="009A10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6B35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756B35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Identifying and recognising Carers </w:t>
            </w:r>
          </w:p>
          <w:p w14:paraId="5BE8425C" w14:textId="77777777" w:rsidR="00DC6F7F" w:rsidRPr="00756B35" w:rsidRDefault="00DC6F7F" w:rsidP="009A10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6B35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Pr="00756B35">
              <w:rPr>
                <w:rFonts w:ascii="Arial" w:hAnsi="Arial" w:cs="Arial"/>
                <w:color w:val="000000"/>
                <w:sz w:val="24"/>
                <w:szCs w:val="24"/>
              </w:rPr>
              <w:tab/>
              <w:t>Providing information, advice and assistance</w:t>
            </w:r>
          </w:p>
          <w:p w14:paraId="7846A679" w14:textId="77777777" w:rsidR="00DC6F7F" w:rsidRPr="00756B35" w:rsidRDefault="00DC6F7F" w:rsidP="009A10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96D751B" w14:textId="623818F0" w:rsidR="00DC6F7F" w:rsidRPr="00756B35" w:rsidRDefault="00EB4138" w:rsidP="009A10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</w:t>
            </w:r>
            <w:r w:rsidR="00DC6F7F" w:rsidRPr="00756B35">
              <w:rPr>
                <w:rFonts w:ascii="Arial" w:hAnsi="Arial" w:cs="Arial"/>
                <w:color w:val="000000"/>
                <w:sz w:val="24"/>
                <w:szCs w:val="24"/>
              </w:rPr>
              <w:t xml:space="preserve">2020-2021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funding </w:t>
            </w:r>
            <w:r w:rsidR="00DC6F7F" w:rsidRPr="00756B35">
              <w:rPr>
                <w:rFonts w:ascii="Arial" w:hAnsi="Arial" w:cs="Arial"/>
                <w:color w:val="000000"/>
                <w:sz w:val="24"/>
                <w:szCs w:val="24"/>
              </w:rPr>
              <w:t>allocation has been utilised to:</w:t>
            </w:r>
          </w:p>
          <w:p w14:paraId="07325E1C" w14:textId="77777777" w:rsidR="00DC6F7F" w:rsidRPr="00756B35" w:rsidRDefault="00DC6F7F" w:rsidP="009A10E4">
            <w:pPr>
              <w:pStyle w:val="ListParagraph"/>
              <w:numPr>
                <w:ilvl w:val="0"/>
                <w:numId w:val="10"/>
              </w:numPr>
              <w:ind w:left="456" w:hanging="425"/>
              <w:rPr>
                <w:rFonts w:ascii="Arial" w:hAnsi="Arial" w:cs="Arial"/>
                <w:color w:val="000000"/>
              </w:rPr>
            </w:pPr>
            <w:r w:rsidRPr="00756B35">
              <w:rPr>
                <w:rFonts w:ascii="Arial" w:hAnsi="Arial" w:cs="Arial"/>
                <w:color w:val="000000"/>
              </w:rPr>
              <w:t>Supporting GP practices to develop Carer Awareness and ways of working to support carers</w:t>
            </w:r>
          </w:p>
          <w:p w14:paraId="32510EB9" w14:textId="77777777" w:rsidR="00DC6F7F" w:rsidRPr="00756B35" w:rsidRDefault="00DC6F7F" w:rsidP="009A10E4">
            <w:pPr>
              <w:pStyle w:val="ListParagraph"/>
              <w:numPr>
                <w:ilvl w:val="0"/>
                <w:numId w:val="11"/>
              </w:numPr>
              <w:ind w:left="881" w:hanging="425"/>
              <w:rPr>
                <w:rFonts w:ascii="Arial" w:hAnsi="Arial" w:cs="Arial"/>
                <w:color w:val="000000"/>
              </w:rPr>
            </w:pPr>
            <w:r w:rsidRPr="00756B35">
              <w:rPr>
                <w:rFonts w:ascii="Arial" w:hAnsi="Arial" w:cs="Arial"/>
                <w:color w:val="000000"/>
              </w:rPr>
              <w:t xml:space="preserve">Improve GP referral and telephone triage service, </w:t>
            </w:r>
          </w:p>
          <w:p w14:paraId="6AAE8BAC" w14:textId="6A28B86B" w:rsidR="00DC6F7F" w:rsidRPr="00756B35" w:rsidRDefault="00DC6F7F" w:rsidP="009A10E4">
            <w:pPr>
              <w:pStyle w:val="ListParagraph"/>
              <w:numPr>
                <w:ilvl w:val="0"/>
                <w:numId w:val="11"/>
              </w:numPr>
              <w:ind w:left="881" w:hanging="425"/>
              <w:rPr>
                <w:rFonts w:ascii="Arial" w:hAnsi="Arial" w:cs="Arial"/>
                <w:color w:val="000000"/>
              </w:rPr>
            </w:pPr>
            <w:r w:rsidRPr="00756B35">
              <w:rPr>
                <w:rFonts w:ascii="Arial" w:hAnsi="Arial" w:cs="Arial"/>
                <w:color w:val="000000"/>
              </w:rPr>
              <w:t xml:space="preserve">Intense communication with surgeries due to the vaccination programme and the self-referral form for carers for </w:t>
            </w:r>
            <w:r w:rsidRPr="00756B35">
              <w:rPr>
                <w:rFonts w:ascii="Arial" w:hAnsi="Arial" w:cs="Arial"/>
                <w:color w:val="000000"/>
              </w:rPr>
              <w:lastRenderedPageBreak/>
              <w:t>vaccination has increased the communication a</w:t>
            </w:r>
            <w:r w:rsidR="00EB4138">
              <w:rPr>
                <w:rFonts w:ascii="Arial" w:hAnsi="Arial" w:cs="Arial"/>
                <w:color w:val="000000"/>
              </w:rPr>
              <w:t>nd carer awareness of employees</w:t>
            </w:r>
          </w:p>
          <w:p w14:paraId="0BE6FE29" w14:textId="0D523F48" w:rsidR="00DC6F7F" w:rsidRPr="00756B35" w:rsidRDefault="00DC6F7F" w:rsidP="009A10E4">
            <w:pPr>
              <w:pStyle w:val="ListParagraph"/>
              <w:numPr>
                <w:ilvl w:val="0"/>
                <w:numId w:val="10"/>
              </w:numPr>
              <w:ind w:left="456" w:hanging="425"/>
              <w:rPr>
                <w:rFonts w:ascii="Arial" w:hAnsi="Arial" w:cs="Arial"/>
                <w:color w:val="000000"/>
              </w:rPr>
            </w:pPr>
            <w:r w:rsidRPr="00756B35">
              <w:rPr>
                <w:rFonts w:ascii="Arial" w:hAnsi="Arial" w:cs="Arial"/>
                <w:color w:val="000000"/>
              </w:rPr>
              <w:t xml:space="preserve">Support for carers in relation to the discharge planning </w:t>
            </w:r>
            <w:r w:rsidR="00EB4138">
              <w:rPr>
                <w:rFonts w:ascii="Arial" w:hAnsi="Arial" w:cs="Arial"/>
                <w:color w:val="000000"/>
              </w:rPr>
              <w:t xml:space="preserve">for cared for person/s </w:t>
            </w:r>
            <w:r w:rsidRPr="00756B35">
              <w:rPr>
                <w:rFonts w:ascii="Arial" w:hAnsi="Arial" w:cs="Arial"/>
                <w:color w:val="000000"/>
              </w:rPr>
              <w:t xml:space="preserve">from </w:t>
            </w:r>
            <w:r w:rsidR="00EB4138">
              <w:rPr>
                <w:rFonts w:ascii="Arial" w:hAnsi="Arial" w:cs="Arial"/>
                <w:color w:val="000000"/>
              </w:rPr>
              <w:t xml:space="preserve">the </w:t>
            </w:r>
            <w:r w:rsidR="00C24501">
              <w:rPr>
                <w:rFonts w:ascii="Arial" w:hAnsi="Arial" w:cs="Arial"/>
                <w:color w:val="000000"/>
              </w:rPr>
              <w:t>three</w:t>
            </w:r>
            <w:r w:rsidR="00EB4138">
              <w:rPr>
                <w:rFonts w:ascii="Arial" w:hAnsi="Arial" w:cs="Arial"/>
                <w:color w:val="000000"/>
              </w:rPr>
              <w:t xml:space="preserve"> main hospital sites and some community </w:t>
            </w:r>
            <w:r w:rsidRPr="00756B35">
              <w:rPr>
                <w:rFonts w:ascii="Arial" w:hAnsi="Arial" w:cs="Arial"/>
                <w:color w:val="000000"/>
              </w:rPr>
              <w:t>hospital</w:t>
            </w:r>
            <w:r w:rsidR="00EB4138">
              <w:rPr>
                <w:rFonts w:ascii="Arial" w:hAnsi="Arial" w:cs="Arial"/>
                <w:color w:val="000000"/>
              </w:rPr>
              <w:t>s</w:t>
            </w:r>
          </w:p>
          <w:p w14:paraId="37B1195A" w14:textId="23501DC1" w:rsidR="00DC6F7F" w:rsidRPr="00EB4138" w:rsidRDefault="00DC6F7F" w:rsidP="009A10E4">
            <w:pPr>
              <w:pStyle w:val="ListParagraph"/>
              <w:numPr>
                <w:ilvl w:val="0"/>
                <w:numId w:val="10"/>
              </w:numPr>
              <w:ind w:left="461" w:hanging="425"/>
              <w:rPr>
                <w:rFonts w:ascii="Arial" w:hAnsi="Arial" w:cs="Arial"/>
                <w:color w:val="000000"/>
              </w:rPr>
            </w:pPr>
            <w:r w:rsidRPr="00EB4138">
              <w:rPr>
                <w:rFonts w:ascii="Arial" w:hAnsi="Arial" w:cs="Arial"/>
                <w:color w:val="000000"/>
              </w:rPr>
              <w:t>Short-term/one-off projects - Young Carers ID Card</w:t>
            </w:r>
            <w:r w:rsidR="00AE3198" w:rsidRPr="00EB4138">
              <w:rPr>
                <w:rFonts w:ascii="Arial" w:hAnsi="Arial" w:cs="Arial"/>
                <w:color w:val="000000"/>
              </w:rPr>
              <w:t>, l</w:t>
            </w:r>
            <w:r w:rsidR="00EB4138">
              <w:rPr>
                <w:rFonts w:ascii="Arial" w:hAnsi="Arial" w:cs="Arial"/>
                <w:color w:val="000000"/>
              </w:rPr>
              <w:t>a</w:t>
            </w:r>
            <w:r w:rsidR="00AE3198" w:rsidRPr="00EB4138">
              <w:rPr>
                <w:rFonts w:ascii="Arial" w:hAnsi="Arial" w:cs="Arial"/>
                <w:color w:val="000000"/>
              </w:rPr>
              <w:t xml:space="preserve">unched </w:t>
            </w:r>
            <w:r w:rsidR="00EB4138">
              <w:rPr>
                <w:rFonts w:ascii="Arial" w:hAnsi="Arial" w:cs="Arial"/>
                <w:color w:val="000000"/>
              </w:rPr>
              <w:t xml:space="preserve">across </w:t>
            </w:r>
            <w:r w:rsidR="00C24501">
              <w:rPr>
                <w:rFonts w:ascii="Arial" w:hAnsi="Arial" w:cs="Arial"/>
                <w:color w:val="000000"/>
              </w:rPr>
              <w:t>N</w:t>
            </w:r>
            <w:r w:rsidR="00EB4138">
              <w:rPr>
                <w:rFonts w:ascii="Arial" w:hAnsi="Arial" w:cs="Arial"/>
                <w:color w:val="000000"/>
              </w:rPr>
              <w:t xml:space="preserve">orth Wales </w:t>
            </w:r>
            <w:r w:rsidR="00AE3198" w:rsidRPr="00EB4138">
              <w:rPr>
                <w:rFonts w:ascii="Arial" w:hAnsi="Arial" w:cs="Arial"/>
                <w:color w:val="000000"/>
              </w:rPr>
              <w:t>mid</w:t>
            </w:r>
            <w:r w:rsidR="00C24501">
              <w:rPr>
                <w:rFonts w:ascii="Arial" w:hAnsi="Arial" w:cs="Arial"/>
                <w:color w:val="000000"/>
              </w:rPr>
              <w:t>-</w:t>
            </w:r>
            <w:r w:rsidR="00AE3198" w:rsidRPr="00EB4138">
              <w:rPr>
                <w:rFonts w:ascii="Arial" w:hAnsi="Arial" w:cs="Arial"/>
                <w:color w:val="000000"/>
              </w:rPr>
              <w:t>March 2021</w:t>
            </w:r>
          </w:p>
          <w:p w14:paraId="759189C5" w14:textId="77777777" w:rsidR="00EB4138" w:rsidRDefault="00EB4138" w:rsidP="009A10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0265CDA" w14:textId="1B353F74" w:rsidR="00DC6F7F" w:rsidRPr="00756B35" w:rsidRDefault="00DC6F7F" w:rsidP="009A10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6B35">
              <w:rPr>
                <w:rFonts w:ascii="Arial" w:hAnsi="Arial" w:cs="Arial"/>
                <w:color w:val="000000"/>
                <w:sz w:val="24"/>
                <w:szCs w:val="24"/>
              </w:rPr>
              <w:t>Case Studies included in the report highlight the activity which has taken place</w:t>
            </w:r>
            <w:r w:rsidR="00AE319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EB4138">
              <w:rPr>
                <w:rFonts w:ascii="Arial" w:hAnsi="Arial" w:cs="Arial"/>
                <w:color w:val="000000"/>
                <w:sz w:val="24"/>
                <w:szCs w:val="24"/>
              </w:rPr>
              <w:t xml:space="preserve">with lessons </w:t>
            </w:r>
            <w:r w:rsidR="00C24501">
              <w:rPr>
                <w:rFonts w:ascii="Arial" w:hAnsi="Arial" w:cs="Arial"/>
                <w:color w:val="000000"/>
                <w:sz w:val="24"/>
                <w:szCs w:val="24"/>
              </w:rPr>
              <w:t xml:space="preserve">learned </w:t>
            </w:r>
            <w:r w:rsidR="00EB4138">
              <w:rPr>
                <w:rFonts w:ascii="Arial" w:hAnsi="Arial" w:cs="Arial"/>
                <w:color w:val="000000"/>
                <w:sz w:val="24"/>
                <w:szCs w:val="24"/>
              </w:rPr>
              <w:t>noted</w:t>
            </w:r>
            <w:r w:rsidR="00A35070">
              <w:rPr>
                <w:rFonts w:ascii="Arial" w:hAnsi="Arial" w:cs="Arial"/>
                <w:color w:val="000000"/>
                <w:sz w:val="24"/>
                <w:szCs w:val="24"/>
              </w:rPr>
              <w:t xml:space="preserve">.   </w:t>
            </w:r>
          </w:p>
          <w:p w14:paraId="7AC4D1C9" w14:textId="289A86E2" w:rsidR="00DC6F7F" w:rsidRDefault="00DC6F7F" w:rsidP="009A10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BB10DDE" w14:textId="40279109" w:rsidR="00DC6F7F" w:rsidRPr="00756B35" w:rsidRDefault="00EB4138" w:rsidP="009A10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</w:t>
            </w:r>
            <w:r w:rsidR="00D94798">
              <w:rPr>
                <w:rFonts w:ascii="Arial" w:hAnsi="Arial" w:cs="Arial"/>
                <w:color w:val="000000"/>
                <w:sz w:val="24"/>
                <w:szCs w:val="24"/>
              </w:rPr>
              <w:t xml:space="preserve">NWRPB </w:t>
            </w:r>
            <w:r w:rsidR="00DC6F7F" w:rsidRPr="00756B35">
              <w:rPr>
                <w:rFonts w:ascii="Arial" w:hAnsi="Arial" w:cs="Arial"/>
                <w:color w:val="000000"/>
                <w:sz w:val="24"/>
                <w:szCs w:val="24"/>
              </w:rPr>
              <w:t>acknowledged the work completed on the report and were in agreement to endorse the Carers end of year report 2020-2021.</w:t>
            </w:r>
          </w:p>
          <w:p w14:paraId="026DF59D" w14:textId="77777777" w:rsidR="00DC6F7F" w:rsidRPr="00756B35" w:rsidRDefault="00DC6F7F" w:rsidP="009A10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F74342B" w14:textId="77777777" w:rsidR="00DC6F7F" w:rsidRPr="00756B35" w:rsidRDefault="00DC6F7F" w:rsidP="009A10E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756B35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Carers 2021/22 spend plan</w:t>
            </w:r>
          </w:p>
          <w:p w14:paraId="38022EF0" w14:textId="4B888D9D" w:rsidR="00DC6F7F" w:rsidRPr="00756B35" w:rsidRDefault="00C24501" w:rsidP="009A10E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FJ confirmed t</w:t>
            </w:r>
            <w:r w:rsidR="00DC6F7F" w:rsidRPr="00756B35">
              <w:rPr>
                <w:rFonts w:ascii="Arial" w:hAnsi="Arial" w:cs="Arial"/>
                <w:color w:val="000000"/>
              </w:rPr>
              <w:t>he 2021-2022 funding (£213K) will be utilised to work collaboratively with all partners to enhance the lives of carers in line with the national priorities, above, and furthermore</w:t>
            </w:r>
            <w:r w:rsidR="00D0520A">
              <w:rPr>
                <w:rFonts w:ascii="Arial" w:hAnsi="Arial" w:cs="Arial"/>
                <w:color w:val="000000"/>
              </w:rPr>
              <w:t xml:space="preserve"> to focus on the lessons learned from 20/21 case studies to improve the Carers service.  The funding will be utilised for the</w:t>
            </w:r>
            <w:r w:rsidR="00DC6F7F" w:rsidRPr="00756B35">
              <w:rPr>
                <w:rFonts w:ascii="Arial" w:hAnsi="Arial" w:cs="Arial"/>
              </w:rPr>
              <w:t xml:space="preserve"> following:</w:t>
            </w:r>
          </w:p>
          <w:p w14:paraId="46CF8B72" w14:textId="77777777" w:rsidR="00DC6F7F" w:rsidRPr="00756B35" w:rsidRDefault="00DC6F7F" w:rsidP="009A10E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6" w:hanging="425"/>
              <w:rPr>
                <w:rFonts w:ascii="Arial" w:hAnsi="Arial" w:cs="Arial"/>
              </w:rPr>
            </w:pPr>
            <w:r w:rsidRPr="00756B35">
              <w:rPr>
                <w:rFonts w:ascii="Arial" w:hAnsi="Arial" w:cs="Arial"/>
              </w:rPr>
              <w:t>Establishing an Investors in Carers scheme</w:t>
            </w:r>
          </w:p>
          <w:p w14:paraId="23258196" w14:textId="77777777" w:rsidR="00DC6F7F" w:rsidRPr="00756B35" w:rsidRDefault="00DC6F7F" w:rsidP="009A10E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6" w:hanging="425"/>
              <w:rPr>
                <w:rFonts w:ascii="Arial" w:hAnsi="Arial" w:cs="Arial"/>
              </w:rPr>
            </w:pPr>
            <w:r w:rsidRPr="00756B35">
              <w:rPr>
                <w:rFonts w:ascii="Arial" w:hAnsi="Arial" w:cs="Arial"/>
              </w:rPr>
              <w:t>Improving access to carers support services from Primary and Secondary Care</w:t>
            </w:r>
          </w:p>
          <w:p w14:paraId="70E923EB" w14:textId="77777777" w:rsidR="00DC6F7F" w:rsidRPr="00756B35" w:rsidRDefault="00DC6F7F" w:rsidP="009A10E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6" w:hanging="425"/>
              <w:rPr>
                <w:rFonts w:ascii="Arial" w:hAnsi="Arial" w:cs="Arial"/>
              </w:rPr>
            </w:pPr>
            <w:r w:rsidRPr="00756B35">
              <w:rPr>
                <w:rFonts w:ascii="Arial" w:hAnsi="Arial" w:cs="Arial"/>
              </w:rPr>
              <w:t>Supporting carers to maintain their role and own well-being during and following the COVID-19 pandemic</w:t>
            </w:r>
          </w:p>
          <w:p w14:paraId="3B13D2B3" w14:textId="77777777" w:rsidR="00DC6F7F" w:rsidRPr="00756B35" w:rsidRDefault="00DC6F7F" w:rsidP="009A10E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6" w:hanging="425"/>
              <w:rPr>
                <w:rFonts w:ascii="Arial" w:hAnsi="Arial" w:cs="Arial"/>
              </w:rPr>
            </w:pPr>
            <w:r w:rsidRPr="00756B35">
              <w:rPr>
                <w:rFonts w:ascii="Arial" w:hAnsi="Arial" w:cs="Arial"/>
              </w:rPr>
              <w:t>Project Management support to deliver on the above</w:t>
            </w:r>
          </w:p>
          <w:p w14:paraId="0286FF43" w14:textId="77777777" w:rsidR="00D94798" w:rsidRDefault="00D94798" w:rsidP="009A10E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60AABA7" w14:textId="77777777" w:rsidR="00DC6F7F" w:rsidRPr="00756B35" w:rsidRDefault="00DC6F7F" w:rsidP="009A10E4">
            <w:pPr>
              <w:pStyle w:val="ListParagraph"/>
              <w:ind w:left="0"/>
              <w:rPr>
                <w:rFonts w:ascii="Arial" w:hAnsi="Arial" w:cs="Arial"/>
                <w:color w:val="000000"/>
              </w:rPr>
            </w:pPr>
            <w:r w:rsidRPr="00756B35">
              <w:rPr>
                <w:rFonts w:ascii="Arial" w:hAnsi="Arial" w:cs="Arial"/>
                <w:color w:val="000000"/>
              </w:rPr>
              <w:t xml:space="preserve">The NWRPB were in agreement to </w:t>
            </w:r>
            <w:r w:rsidR="00660308">
              <w:rPr>
                <w:rFonts w:ascii="Arial" w:hAnsi="Arial" w:cs="Arial"/>
                <w:color w:val="000000"/>
              </w:rPr>
              <w:t xml:space="preserve">the Carers proposed spending plan for </w:t>
            </w:r>
            <w:r w:rsidRPr="00756B35">
              <w:rPr>
                <w:rFonts w:ascii="Arial" w:hAnsi="Arial" w:cs="Arial"/>
                <w:color w:val="000000"/>
              </w:rPr>
              <w:t>2021-2022</w:t>
            </w:r>
            <w:r w:rsidR="00660308">
              <w:rPr>
                <w:rFonts w:ascii="Arial" w:hAnsi="Arial" w:cs="Arial"/>
                <w:color w:val="000000"/>
              </w:rPr>
              <w:t>.</w:t>
            </w:r>
            <w:r w:rsidRPr="00756B35">
              <w:rPr>
                <w:rFonts w:ascii="Arial" w:hAnsi="Arial" w:cs="Arial"/>
                <w:color w:val="000000"/>
              </w:rPr>
              <w:t xml:space="preserve"> </w:t>
            </w:r>
          </w:p>
          <w:p w14:paraId="0267DD92" w14:textId="0862F973" w:rsidR="00DC6F7F" w:rsidRPr="00756B35" w:rsidRDefault="00DC6F7F" w:rsidP="009A10E4">
            <w:pPr>
              <w:pStyle w:val="ListParagraph"/>
              <w:ind w:left="0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65ABCA7B" w14:textId="77777777" w:rsidR="00DC6F7F" w:rsidRPr="00756B35" w:rsidRDefault="00DC6F7F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F7F" w:rsidRPr="004B2D23" w14:paraId="6FA3064D" w14:textId="77777777" w:rsidTr="000041C9">
        <w:tc>
          <w:tcPr>
            <w:tcW w:w="993" w:type="dxa"/>
          </w:tcPr>
          <w:p w14:paraId="7BEEF449" w14:textId="77777777" w:rsidR="00DC6F7F" w:rsidRPr="00756B35" w:rsidRDefault="00DC6F7F" w:rsidP="009A10E4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56B35">
              <w:rPr>
                <w:rFonts w:ascii="Arial" w:hAnsi="Arial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7654" w:type="dxa"/>
            <w:shd w:val="clear" w:color="auto" w:fill="auto"/>
          </w:tcPr>
          <w:p w14:paraId="191E93FA" w14:textId="77777777" w:rsidR="00DC6F7F" w:rsidRPr="0038079D" w:rsidRDefault="00DC6F7F" w:rsidP="009A10E4">
            <w:pPr>
              <w:pStyle w:val="TableParagraph"/>
              <w:ind w:right="34"/>
              <w:rPr>
                <w:sz w:val="24"/>
                <w:szCs w:val="24"/>
                <w:u w:val="single"/>
              </w:rPr>
            </w:pPr>
            <w:r w:rsidRPr="0038079D">
              <w:rPr>
                <w:sz w:val="24"/>
                <w:szCs w:val="24"/>
                <w:u w:val="single"/>
              </w:rPr>
              <w:t>Supplementary Funding - Communities Transformation</w:t>
            </w:r>
          </w:p>
          <w:p w14:paraId="66EDA417" w14:textId="6661921E" w:rsidR="002028A3" w:rsidRDefault="00B74CEC" w:rsidP="009A10E4">
            <w:pPr>
              <w:rPr>
                <w:rFonts w:ascii="Arial" w:hAnsi="Arial" w:cs="Arial"/>
                <w:sz w:val="24"/>
                <w:szCs w:val="24"/>
              </w:rPr>
            </w:pPr>
            <w:r w:rsidRPr="008B09FB">
              <w:rPr>
                <w:rFonts w:ascii="Arial" w:hAnsi="Arial" w:cs="Arial"/>
                <w:sz w:val="24"/>
                <w:szCs w:val="24"/>
              </w:rPr>
              <w:t>CS</w:t>
            </w:r>
            <w:r w:rsidR="0091522D" w:rsidRPr="008B09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522D">
              <w:rPr>
                <w:rFonts w:ascii="Arial" w:hAnsi="Arial" w:cs="Arial"/>
                <w:sz w:val="24"/>
                <w:szCs w:val="24"/>
              </w:rPr>
              <w:t>informed f</w:t>
            </w:r>
            <w:r w:rsidR="002028A3" w:rsidRPr="00756B35">
              <w:rPr>
                <w:rFonts w:ascii="Arial" w:hAnsi="Arial" w:cs="Arial"/>
                <w:sz w:val="24"/>
                <w:szCs w:val="24"/>
              </w:rPr>
              <w:t>ollowing engagement with CST project leads across the region, the attached proposals have been prepared by the East Area Team, for consideration against Transformation Fund national slippage.</w:t>
            </w:r>
          </w:p>
          <w:p w14:paraId="45BCF314" w14:textId="77777777" w:rsidR="002028A3" w:rsidRPr="00756B35" w:rsidRDefault="002028A3" w:rsidP="009A10E4">
            <w:pPr>
              <w:pStyle w:val="ListParagraph"/>
              <w:ind w:left="426"/>
              <w:rPr>
                <w:rFonts w:ascii="Arial" w:hAnsi="Arial" w:cs="Arial"/>
              </w:rPr>
            </w:pPr>
          </w:p>
          <w:p w14:paraId="7CC60F3E" w14:textId="77777777" w:rsidR="002028A3" w:rsidRPr="00756B35" w:rsidRDefault="002028A3" w:rsidP="009A10E4">
            <w:pPr>
              <w:rPr>
                <w:rFonts w:ascii="Arial" w:hAnsi="Arial" w:cs="Arial"/>
                <w:sz w:val="24"/>
                <w:szCs w:val="24"/>
              </w:rPr>
            </w:pPr>
            <w:r w:rsidRPr="00756B35">
              <w:rPr>
                <w:rFonts w:ascii="Arial" w:hAnsi="Arial" w:cs="Arial"/>
                <w:sz w:val="24"/>
                <w:szCs w:val="24"/>
              </w:rPr>
              <w:t xml:space="preserve">As per WG guidance, these proposals relate to existing activity where there is forecast to be an overspend that would otherwise have to have been met by partners. </w:t>
            </w:r>
          </w:p>
          <w:p w14:paraId="5543BA94" w14:textId="77777777" w:rsidR="002028A3" w:rsidRPr="00756B35" w:rsidRDefault="002028A3" w:rsidP="009A10E4">
            <w:pPr>
              <w:pStyle w:val="ListParagraph"/>
              <w:rPr>
                <w:rFonts w:ascii="Arial" w:hAnsi="Arial" w:cs="Arial"/>
              </w:rPr>
            </w:pPr>
          </w:p>
          <w:p w14:paraId="22599FC0" w14:textId="786C04AB" w:rsidR="002028A3" w:rsidRPr="00756B35" w:rsidRDefault="002028A3" w:rsidP="009A10E4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756B35">
              <w:rPr>
                <w:rFonts w:ascii="Arial" w:hAnsi="Arial" w:cs="Arial"/>
                <w:sz w:val="24"/>
                <w:szCs w:val="24"/>
              </w:rPr>
              <w:t>The anticipated financial envelope for the region is anticipated to be in the region of £350k. On the understanding that no other slippage proposals have been submitted across the region, the total amount requested by the East Area Community Transformation programme is for the total available budget (£348,000)</w:t>
            </w:r>
            <w:r w:rsidR="0091522D">
              <w:rPr>
                <w:rFonts w:ascii="Arial" w:hAnsi="Arial" w:cs="Arial"/>
                <w:sz w:val="24"/>
                <w:szCs w:val="24"/>
              </w:rPr>
              <w:t>.   The following proposals have been submitted to WG:</w:t>
            </w:r>
          </w:p>
          <w:p w14:paraId="63525660" w14:textId="77777777" w:rsidR="002028A3" w:rsidRDefault="00FA5760" w:rsidP="009A10E4">
            <w:pPr>
              <w:pStyle w:val="ListParagraph"/>
              <w:ind w:left="0"/>
              <w:rPr>
                <w:rFonts w:ascii="Arial" w:hAnsi="Arial" w:cs="Arial"/>
              </w:rPr>
            </w:pPr>
            <w:r w:rsidRPr="00FA5760">
              <w:rPr>
                <w:rFonts w:ascii="Arial" w:hAnsi="Arial" w:cs="Arial"/>
              </w:rPr>
              <w:t>Proposal 1: requests £20,000 to support increased capacity and activity by Community Catalysts in response to escalating domiciliary care issues in Wrexham</w:t>
            </w:r>
          </w:p>
          <w:p w14:paraId="68C8819B" w14:textId="77777777" w:rsidR="00FA5760" w:rsidRDefault="00FA5760" w:rsidP="009A10E4">
            <w:pPr>
              <w:pStyle w:val="ListParagraph"/>
              <w:rPr>
                <w:rFonts w:ascii="Arial" w:hAnsi="Arial" w:cs="Arial"/>
              </w:rPr>
            </w:pPr>
          </w:p>
          <w:p w14:paraId="6F210440" w14:textId="77777777" w:rsidR="00FA5760" w:rsidRDefault="00FA5760" w:rsidP="009A10E4">
            <w:pPr>
              <w:pStyle w:val="ListParagraph"/>
              <w:ind w:left="0"/>
              <w:rPr>
                <w:rFonts w:ascii="Arial" w:hAnsi="Arial" w:cs="Arial"/>
              </w:rPr>
            </w:pPr>
            <w:r w:rsidRPr="00FA5760">
              <w:rPr>
                <w:rFonts w:ascii="Arial" w:hAnsi="Arial" w:cs="Arial"/>
              </w:rPr>
              <w:t>Proposal 2: requests £96,000 to fund dedicated rehab support workers to respond to de-escalation plans developed through MDT/ complex case reviews</w:t>
            </w:r>
          </w:p>
          <w:p w14:paraId="6A386BE7" w14:textId="4BC32735" w:rsidR="002028A3" w:rsidRDefault="00FA5760" w:rsidP="009A10E4">
            <w:pPr>
              <w:rPr>
                <w:rFonts w:ascii="Arial" w:hAnsi="Arial" w:cs="Arial"/>
                <w:sz w:val="24"/>
                <w:szCs w:val="24"/>
              </w:rPr>
            </w:pPr>
            <w:r w:rsidRPr="00FA5760">
              <w:rPr>
                <w:rFonts w:ascii="Arial" w:hAnsi="Arial" w:cs="Arial"/>
                <w:sz w:val="24"/>
                <w:szCs w:val="24"/>
              </w:rPr>
              <w:lastRenderedPageBreak/>
              <w:t>Proposal 3</w:t>
            </w:r>
            <w:r w:rsidR="002028A3" w:rsidRPr="00FA5760">
              <w:rPr>
                <w:rFonts w:ascii="Arial" w:hAnsi="Arial" w:cs="Arial"/>
                <w:sz w:val="24"/>
                <w:szCs w:val="24"/>
              </w:rPr>
              <w:t>:</w:t>
            </w:r>
            <w:r w:rsidR="002028A3" w:rsidRPr="00756B35">
              <w:rPr>
                <w:rFonts w:ascii="Arial" w:hAnsi="Arial" w:cs="Arial"/>
                <w:sz w:val="24"/>
                <w:szCs w:val="24"/>
              </w:rPr>
              <w:t xml:space="preserve"> requests £116,000 to support with additional costs incurred as part of the extension of the Home First Bureau in the East</w:t>
            </w:r>
          </w:p>
          <w:p w14:paraId="18C3E709" w14:textId="77777777" w:rsidR="005A4F07" w:rsidRDefault="005A4F07" w:rsidP="009A10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9064EC" w14:textId="77777777" w:rsidR="002028A3" w:rsidRPr="00756B35" w:rsidRDefault="002028A3" w:rsidP="009A10E4">
            <w:pPr>
              <w:rPr>
                <w:rFonts w:ascii="Arial" w:hAnsi="Arial" w:cs="Arial"/>
                <w:sz w:val="24"/>
                <w:szCs w:val="24"/>
              </w:rPr>
            </w:pPr>
            <w:r w:rsidRPr="00FA5760">
              <w:rPr>
                <w:rFonts w:ascii="Arial" w:hAnsi="Arial" w:cs="Arial"/>
                <w:sz w:val="24"/>
                <w:szCs w:val="24"/>
              </w:rPr>
              <w:t xml:space="preserve">Proposal </w:t>
            </w:r>
            <w:r w:rsidR="00FA5760" w:rsidRPr="00FA5760">
              <w:rPr>
                <w:rFonts w:ascii="Arial" w:hAnsi="Arial" w:cs="Arial"/>
                <w:sz w:val="24"/>
                <w:szCs w:val="24"/>
              </w:rPr>
              <w:t>4</w:t>
            </w:r>
            <w:r w:rsidRPr="00FA5760">
              <w:rPr>
                <w:rFonts w:ascii="Arial" w:hAnsi="Arial" w:cs="Arial"/>
                <w:sz w:val="24"/>
                <w:szCs w:val="24"/>
              </w:rPr>
              <w:t>:</w:t>
            </w:r>
            <w:r w:rsidRPr="00756B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56B35">
              <w:rPr>
                <w:rFonts w:ascii="Arial" w:hAnsi="Arial" w:cs="Arial"/>
                <w:sz w:val="24"/>
                <w:szCs w:val="24"/>
              </w:rPr>
              <w:t>requests £160,145 to cover the full salary costs of:</w:t>
            </w:r>
          </w:p>
          <w:p w14:paraId="6B7C69B4" w14:textId="77777777" w:rsidR="002028A3" w:rsidRPr="00756B35" w:rsidRDefault="002028A3" w:rsidP="009A10E4">
            <w:pPr>
              <w:pStyle w:val="ListParagraph"/>
              <w:numPr>
                <w:ilvl w:val="1"/>
                <w:numId w:val="15"/>
              </w:numPr>
              <w:spacing w:after="160"/>
              <w:ind w:left="319" w:hanging="319"/>
              <w:rPr>
                <w:rFonts w:ascii="Arial" w:hAnsi="Arial" w:cs="Arial"/>
              </w:rPr>
            </w:pPr>
            <w:r w:rsidRPr="00756B35">
              <w:rPr>
                <w:rFonts w:ascii="Arial" w:hAnsi="Arial" w:cs="Arial"/>
              </w:rPr>
              <w:t>1 x FTE Senior Practitioner</w:t>
            </w:r>
          </w:p>
          <w:p w14:paraId="1EF01288" w14:textId="77777777" w:rsidR="002028A3" w:rsidRPr="00756B35" w:rsidRDefault="002028A3" w:rsidP="009A10E4">
            <w:pPr>
              <w:pStyle w:val="ListParagraph"/>
              <w:numPr>
                <w:ilvl w:val="1"/>
                <w:numId w:val="15"/>
              </w:numPr>
              <w:spacing w:after="160"/>
              <w:ind w:left="319" w:hanging="319"/>
              <w:rPr>
                <w:rFonts w:ascii="Arial" w:hAnsi="Arial" w:cs="Arial"/>
              </w:rPr>
            </w:pPr>
            <w:r w:rsidRPr="00756B35">
              <w:rPr>
                <w:rFonts w:ascii="Arial" w:hAnsi="Arial" w:cs="Arial"/>
              </w:rPr>
              <w:t>1.8 x FTE Occupational Therapists</w:t>
            </w:r>
          </w:p>
          <w:p w14:paraId="7B03B3DC" w14:textId="77777777" w:rsidR="002028A3" w:rsidRPr="00756B35" w:rsidRDefault="002028A3" w:rsidP="009A10E4">
            <w:pPr>
              <w:pStyle w:val="ListParagraph"/>
              <w:numPr>
                <w:ilvl w:val="1"/>
                <w:numId w:val="15"/>
              </w:numPr>
              <w:ind w:left="319" w:hanging="319"/>
              <w:rPr>
                <w:rFonts w:ascii="Arial" w:hAnsi="Arial" w:cs="Arial"/>
              </w:rPr>
            </w:pPr>
            <w:r w:rsidRPr="00756B35">
              <w:rPr>
                <w:rFonts w:ascii="Arial" w:hAnsi="Arial" w:cs="Arial"/>
              </w:rPr>
              <w:t>42 hours Direct Care work (day) and 15 hours (night)</w:t>
            </w:r>
          </w:p>
          <w:p w14:paraId="5817F190" w14:textId="77777777" w:rsidR="002028A3" w:rsidRPr="00756B35" w:rsidRDefault="002028A3" w:rsidP="009A10E4">
            <w:pPr>
              <w:rPr>
                <w:rFonts w:ascii="Arial" w:hAnsi="Arial" w:cs="Arial"/>
                <w:sz w:val="24"/>
                <w:szCs w:val="24"/>
              </w:rPr>
            </w:pPr>
            <w:r w:rsidRPr="00756B35">
              <w:rPr>
                <w:rFonts w:ascii="Arial" w:hAnsi="Arial" w:cs="Arial"/>
                <w:sz w:val="24"/>
                <w:szCs w:val="24"/>
              </w:rPr>
              <w:t>at Cyflawni, which is the part of Marleyfield House which is dedicated to providing D2RA. These costs would otherwise need to be met by Flintshire County Council</w:t>
            </w:r>
          </w:p>
          <w:p w14:paraId="39235E88" w14:textId="3000E9B8" w:rsidR="002028A3" w:rsidRDefault="005003B2" w:rsidP="009A10E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91522D">
              <w:rPr>
                <w:rFonts w:ascii="Arial" w:hAnsi="Arial" w:cs="Arial"/>
                <w:sz w:val="24"/>
                <w:szCs w:val="24"/>
              </w:rPr>
              <w:t xml:space="preserve">he NWRPB are </w:t>
            </w:r>
            <w:r w:rsidR="002028A3" w:rsidRPr="00756B35">
              <w:rPr>
                <w:rFonts w:ascii="Arial" w:hAnsi="Arial" w:cs="Arial"/>
                <w:sz w:val="24"/>
                <w:szCs w:val="24"/>
              </w:rPr>
              <w:t xml:space="preserve">requested </w:t>
            </w:r>
            <w:r w:rsidR="0091522D">
              <w:rPr>
                <w:rFonts w:ascii="Arial" w:hAnsi="Arial" w:cs="Arial"/>
                <w:sz w:val="24"/>
                <w:szCs w:val="24"/>
              </w:rPr>
              <w:t>to</w:t>
            </w:r>
            <w:r w:rsidR="002028A3" w:rsidRPr="00756B35">
              <w:rPr>
                <w:rFonts w:ascii="Arial" w:hAnsi="Arial" w:cs="Arial"/>
                <w:sz w:val="24"/>
                <w:szCs w:val="24"/>
              </w:rPr>
              <w:t xml:space="preserve"> endorse the</w:t>
            </w:r>
            <w:r w:rsidR="0091522D">
              <w:rPr>
                <w:rFonts w:ascii="Arial" w:hAnsi="Arial" w:cs="Arial"/>
                <w:sz w:val="24"/>
                <w:szCs w:val="24"/>
              </w:rPr>
              <w:t xml:space="preserve"> 4 above</w:t>
            </w:r>
            <w:r w:rsidR="002028A3" w:rsidRPr="00756B35">
              <w:rPr>
                <w:rFonts w:ascii="Arial" w:hAnsi="Arial" w:cs="Arial"/>
                <w:sz w:val="24"/>
                <w:szCs w:val="24"/>
              </w:rPr>
              <w:t xml:space="preserve"> submissions</w:t>
            </w:r>
            <w:r w:rsidR="004972C4">
              <w:rPr>
                <w:rFonts w:ascii="Arial" w:hAnsi="Arial" w:cs="Arial"/>
                <w:sz w:val="24"/>
                <w:szCs w:val="24"/>
              </w:rPr>
              <w:t xml:space="preserve"> from the CST Programme</w:t>
            </w:r>
            <w:r w:rsidR="002028A3" w:rsidRPr="00756B35">
              <w:rPr>
                <w:rFonts w:ascii="Arial" w:hAnsi="Arial" w:cs="Arial"/>
                <w:sz w:val="24"/>
                <w:szCs w:val="24"/>
              </w:rPr>
              <w:t xml:space="preserve"> against national slippage, on the understanding that they are subject to ministerial approval</w:t>
            </w:r>
            <w:r w:rsidR="00FA576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A37D9A9" w14:textId="77777777" w:rsidR="005003B2" w:rsidRDefault="005003B2" w:rsidP="009A10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67DE80" w14:textId="397F4BF7" w:rsidR="005003B2" w:rsidRDefault="005003B2" w:rsidP="009A10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 enquired how widely the proposals were circulated and who instigated the proposals; and whether the proposal to recruit to new posts is liable to pose further de-stabilisation within the domiciliary care sector.</w:t>
            </w:r>
          </w:p>
          <w:p w14:paraId="40176C4B" w14:textId="77777777" w:rsidR="005003B2" w:rsidRDefault="005003B2" w:rsidP="009A10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66473F" w14:textId="792CEDCF" w:rsidR="0045736A" w:rsidRDefault="00A7156E" w:rsidP="009A10E4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45736A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 clarified the </w:t>
            </w:r>
            <w:r w:rsidR="004972C4">
              <w:rPr>
                <w:rFonts w:ascii="Arial" w:hAnsi="Arial" w:cs="Arial"/>
                <w:sz w:val="24"/>
                <w:szCs w:val="24"/>
              </w:rPr>
              <w:t>proposal was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72C4">
              <w:rPr>
                <w:rFonts w:ascii="Arial" w:hAnsi="Arial" w:cs="Arial"/>
                <w:sz w:val="24"/>
                <w:szCs w:val="24"/>
              </w:rPr>
              <w:t xml:space="preserve">offered against all 4 transformation programmes, and only progressed from the CS TP within the given WG timescale.  The proposal was </w:t>
            </w:r>
            <w:r w:rsidR="0045736A">
              <w:rPr>
                <w:rFonts w:ascii="Arial" w:hAnsi="Arial" w:cs="Arial"/>
                <w:sz w:val="24"/>
                <w:szCs w:val="24"/>
              </w:rPr>
              <w:t>circulated</w:t>
            </w:r>
            <w:r>
              <w:rPr>
                <w:rFonts w:ascii="Arial" w:hAnsi="Arial" w:cs="Arial"/>
                <w:sz w:val="24"/>
                <w:szCs w:val="24"/>
              </w:rPr>
              <w:t xml:space="preserve"> to existing </w:t>
            </w:r>
            <w:r w:rsidR="0045736A">
              <w:rPr>
                <w:rFonts w:ascii="Arial" w:hAnsi="Arial" w:cs="Arial"/>
                <w:sz w:val="24"/>
                <w:szCs w:val="24"/>
              </w:rPr>
              <w:t xml:space="preserve">transformation </w:t>
            </w:r>
            <w:r>
              <w:rPr>
                <w:rFonts w:ascii="Arial" w:hAnsi="Arial" w:cs="Arial"/>
                <w:sz w:val="24"/>
                <w:szCs w:val="24"/>
              </w:rPr>
              <w:t xml:space="preserve">project managers and </w:t>
            </w:r>
            <w:r w:rsidR="0045736A">
              <w:rPr>
                <w:rFonts w:ascii="Arial" w:hAnsi="Arial" w:cs="Arial"/>
                <w:sz w:val="24"/>
                <w:szCs w:val="24"/>
              </w:rPr>
              <w:t>the regional collaboration team.  Th</w:t>
            </w:r>
            <w:r>
              <w:rPr>
                <w:rFonts w:ascii="Arial" w:hAnsi="Arial" w:cs="Arial"/>
                <w:sz w:val="24"/>
                <w:szCs w:val="24"/>
              </w:rPr>
              <w:t xml:space="preserve">e expectation </w:t>
            </w:r>
            <w:r w:rsidR="0045736A">
              <w:rPr>
                <w:rFonts w:ascii="Arial" w:hAnsi="Arial" w:cs="Arial"/>
                <w:sz w:val="24"/>
                <w:szCs w:val="24"/>
              </w:rPr>
              <w:t xml:space="preserve">from WG acknowledged </w:t>
            </w:r>
            <w:r w:rsidR="00A35070">
              <w:rPr>
                <w:rFonts w:ascii="Arial" w:hAnsi="Arial" w:cs="Arial"/>
                <w:sz w:val="24"/>
                <w:szCs w:val="24"/>
              </w:rPr>
              <w:t>align</w:t>
            </w:r>
            <w:r w:rsidR="0045736A">
              <w:rPr>
                <w:rFonts w:ascii="Arial" w:hAnsi="Arial" w:cs="Arial"/>
                <w:sz w:val="24"/>
                <w:szCs w:val="24"/>
              </w:rPr>
              <w:t>ment</w:t>
            </w:r>
            <w:r w:rsidR="00A3507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 w:rsidR="00A35070">
              <w:rPr>
                <w:rFonts w:ascii="Arial" w:hAnsi="Arial" w:cs="Arial"/>
                <w:sz w:val="24"/>
                <w:szCs w:val="24"/>
              </w:rPr>
              <w:t xml:space="preserve"> existing</w:t>
            </w:r>
            <w:r w:rsidR="0045736A">
              <w:rPr>
                <w:rFonts w:ascii="Arial" w:hAnsi="Arial" w:cs="Arial"/>
                <w:sz w:val="24"/>
                <w:szCs w:val="24"/>
              </w:rPr>
              <w:t xml:space="preserve"> WG</w:t>
            </w:r>
            <w:r w:rsidR="00A350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736A">
              <w:rPr>
                <w:rFonts w:ascii="Arial" w:hAnsi="Arial" w:cs="Arial"/>
                <w:sz w:val="24"/>
                <w:szCs w:val="24"/>
              </w:rPr>
              <w:t xml:space="preserve">transformation </w:t>
            </w:r>
            <w:r w:rsidR="00032ECA">
              <w:rPr>
                <w:rFonts w:ascii="Arial" w:hAnsi="Arial" w:cs="Arial"/>
                <w:sz w:val="24"/>
                <w:szCs w:val="24"/>
              </w:rPr>
              <w:t>programmes</w:t>
            </w:r>
            <w:r w:rsidR="00A350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736A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A35070">
              <w:rPr>
                <w:rFonts w:ascii="Arial" w:hAnsi="Arial" w:cs="Arial"/>
                <w:sz w:val="24"/>
                <w:szCs w:val="24"/>
              </w:rPr>
              <w:t>ensur</w:t>
            </w:r>
            <w:r w:rsidR="0045736A">
              <w:rPr>
                <w:rFonts w:ascii="Arial" w:hAnsi="Arial" w:cs="Arial"/>
                <w:sz w:val="24"/>
                <w:szCs w:val="24"/>
              </w:rPr>
              <w:t>e</w:t>
            </w:r>
            <w:r w:rsidR="00A350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736A">
              <w:rPr>
                <w:rFonts w:ascii="Arial" w:hAnsi="Arial" w:cs="Arial"/>
                <w:sz w:val="24"/>
                <w:szCs w:val="24"/>
              </w:rPr>
              <w:t xml:space="preserve">maximum expenditure for all programmes.  </w:t>
            </w:r>
          </w:p>
          <w:p w14:paraId="17DFD17E" w14:textId="77777777" w:rsidR="0045736A" w:rsidRDefault="0045736A" w:rsidP="009A10E4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 confirmed area teams and LA’s have worked tirelessly to pull bids together and to ensure, as far as can reasonably be said, the proposals will not de-stabilise the domiciliary care sector any further.</w:t>
            </w:r>
          </w:p>
          <w:p w14:paraId="7AE4EA38" w14:textId="00722204" w:rsidR="00B15E7C" w:rsidRDefault="00A35070" w:rsidP="009A10E4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AJ </w:t>
            </w:r>
            <w:r w:rsidR="00B15E7C">
              <w:rPr>
                <w:rFonts w:ascii="Arial" w:hAnsi="Arial" w:cs="Arial"/>
                <w:sz w:val="24"/>
                <w:szCs w:val="24"/>
              </w:rPr>
              <w:t>confirmed, in ter</w:t>
            </w:r>
            <w:r w:rsidR="004972C4">
              <w:rPr>
                <w:rFonts w:ascii="Arial" w:hAnsi="Arial" w:cs="Arial"/>
                <w:sz w:val="24"/>
                <w:szCs w:val="24"/>
              </w:rPr>
              <w:t xml:space="preserve">ms of the 2 bids from WCBC, the </w:t>
            </w:r>
            <w:r w:rsidR="00B15E7C">
              <w:rPr>
                <w:rFonts w:ascii="Arial" w:hAnsi="Arial" w:cs="Arial"/>
                <w:sz w:val="24"/>
                <w:szCs w:val="24"/>
              </w:rPr>
              <w:t xml:space="preserve">expected results </w:t>
            </w:r>
            <w:r w:rsidR="004972C4">
              <w:rPr>
                <w:rFonts w:ascii="Arial" w:hAnsi="Arial" w:cs="Arial"/>
                <w:sz w:val="24"/>
                <w:szCs w:val="24"/>
              </w:rPr>
              <w:t xml:space="preserve">of one bid </w:t>
            </w:r>
            <w:r w:rsidR="00B15E7C">
              <w:rPr>
                <w:rFonts w:ascii="Arial" w:hAnsi="Arial" w:cs="Arial"/>
                <w:sz w:val="24"/>
                <w:szCs w:val="24"/>
              </w:rPr>
              <w:t>is to generate further progress and added momentum to the local domiciliary care sector.</w:t>
            </w:r>
            <w:r w:rsidR="004972C4">
              <w:rPr>
                <w:rFonts w:ascii="Arial" w:hAnsi="Arial" w:cs="Arial"/>
                <w:sz w:val="24"/>
                <w:szCs w:val="24"/>
              </w:rPr>
              <w:t xml:space="preserve">  The expected goal of the second bid is to secure the right level of care, avoiding unnecessary over-subscribing.</w:t>
            </w:r>
          </w:p>
          <w:p w14:paraId="59F6649D" w14:textId="77777777" w:rsidR="00DC6F7F" w:rsidRDefault="004972C4" w:rsidP="009A10E4">
            <w:pPr>
              <w:rPr>
                <w:rFonts w:ascii="Arial" w:hAnsi="Arial" w:cs="Arial"/>
                <w:sz w:val="24"/>
                <w:szCs w:val="24"/>
              </w:rPr>
            </w:pPr>
            <w:r w:rsidRPr="004972C4">
              <w:rPr>
                <w:rFonts w:ascii="Arial" w:hAnsi="Arial" w:cs="Arial"/>
                <w:sz w:val="24"/>
                <w:szCs w:val="24"/>
              </w:rPr>
              <w:t xml:space="preserve">The NWRPB </w:t>
            </w:r>
            <w:r w:rsidR="009A10E4">
              <w:rPr>
                <w:rFonts w:ascii="Arial" w:hAnsi="Arial" w:cs="Arial"/>
                <w:sz w:val="24"/>
                <w:szCs w:val="24"/>
              </w:rPr>
              <w:t>were in agreement to support</w:t>
            </w:r>
            <w:r w:rsidRPr="004972C4">
              <w:rPr>
                <w:rFonts w:ascii="Arial" w:hAnsi="Arial" w:cs="Arial"/>
                <w:sz w:val="24"/>
                <w:szCs w:val="24"/>
              </w:rPr>
              <w:t xml:space="preserve"> the 4 above submissions from the CST Programme against national slippage, on the understanding that they are subject to ministerial approval.</w:t>
            </w:r>
          </w:p>
          <w:p w14:paraId="1CEE564F" w14:textId="7EC4AB8E" w:rsidR="009A10E4" w:rsidRPr="004972C4" w:rsidRDefault="009A10E4" w:rsidP="009A1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71D270" w14:textId="77777777" w:rsidR="00DC6F7F" w:rsidRPr="00756B35" w:rsidRDefault="00DC6F7F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F7F" w:rsidRPr="004B2D23" w14:paraId="3AFD2173" w14:textId="77777777" w:rsidTr="000041C9">
        <w:tc>
          <w:tcPr>
            <w:tcW w:w="993" w:type="dxa"/>
          </w:tcPr>
          <w:p w14:paraId="5C359C4D" w14:textId="77777777" w:rsidR="00DC6F7F" w:rsidRDefault="00DC6F7F" w:rsidP="009A10E4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7654" w:type="dxa"/>
            <w:shd w:val="clear" w:color="auto" w:fill="auto"/>
          </w:tcPr>
          <w:p w14:paraId="0FBA1835" w14:textId="5D6B207F" w:rsidR="00DC6F7F" w:rsidRPr="00C55D62" w:rsidRDefault="00DC6F7F" w:rsidP="009A10E4">
            <w:pPr>
              <w:pStyle w:val="TableParagraph"/>
              <w:ind w:right="34"/>
              <w:rPr>
                <w:sz w:val="24"/>
                <w:szCs w:val="24"/>
                <w:u w:val="single"/>
              </w:rPr>
            </w:pPr>
            <w:r w:rsidRPr="00C55D62">
              <w:rPr>
                <w:sz w:val="24"/>
                <w:szCs w:val="24"/>
                <w:u w:val="single"/>
              </w:rPr>
              <w:t xml:space="preserve">Update on the refresh of the HB Strategy, Living Healthier, Staying Well </w:t>
            </w:r>
          </w:p>
          <w:p w14:paraId="33377ECB" w14:textId="154A6B3A" w:rsidR="00A53835" w:rsidRDefault="00C55D62" w:rsidP="009A10E4">
            <w:pPr>
              <w:pStyle w:val="TableParagraph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board received an update from SB on the HB Strategy, Living Healthier, Staying Well.</w:t>
            </w:r>
          </w:p>
          <w:p w14:paraId="63005381" w14:textId="1E9067FD" w:rsidR="00FD59BB" w:rsidRDefault="00FD59BB" w:rsidP="009A10E4">
            <w:pPr>
              <w:pStyle w:val="TableParagraph"/>
              <w:ind w:right="34"/>
              <w:rPr>
                <w:sz w:val="24"/>
                <w:szCs w:val="24"/>
              </w:rPr>
            </w:pPr>
          </w:p>
          <w:p w14:paraId="1B87C9B1" w14:textId="09F1F1E2" w:rsidR="00FD59BB" w:rsidRDefault="00FD59BB" w:rsidP="009A10E4">
            <w:pPr>
              <w:pStyle w:val="TableParagraph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SB informed the discussion document shared today </w:t>
            </w:r>
            <w:r w:rsidR="009C0633">
              <w:rPr>
                <w:sz w:val="24"/>
                <w:szCs w:val="24"/>
              </w:rPr>
              <w:t>was</w:t>
            </w:r>
            <w:r>
              <w:rPr>
                <w:sz w:val="24"/>
                <w:szCs w:val="24"/>
              </w:rPr>
              <w:t xml:space="preserve"> also available on </w:t>
            </w:r>
            <w:r w:rsidR="009C0633">
              <w:rPr>
                <w:sz w:val="24"/>
                <w:szCs w:val="24"/>
              </w:rPr>
              <w:t>BCU</w:t>
            </w:r>
            <w:r>
              <w:rPr>
                <w:sz w:val="24"/>
                <w:szCs w:val="24"/>
              </w:rPr>
              <w:t xml:space="preserve"> website, and invited NWRPB members to complete the survey</w:t>
            </w:r>
            <w:r w:rsidR="0023474D">
              <w:rPr>
                <w:sz w:val="24"/>
                <w:szCs w:val="24"/>
              </w:rPr>
              <w:t xml:space="preserve"> on-line</w:t>
            </w:r>
            <w:r>
              <w:rPr>
                <w:sz w:val="24"/>
                <w:szCs w:val="24"/>
              </w:rPr>
              <w:t xml:space="preserve">/e-mail/ or </w:t>
            </w:r>
            <w:r w:rsidR="009C0633">
              <w:rPr>
                <w:sz w:val="24"/>
                <w:szCs w:val="24"/>
              </w:rPr>
              <w:t xml:space="preserve">telephone </w:t>
            </w:r>
            <w:r>
              <w:rPr>
                <w:sz w:val="24"/>
                <w:szCs w:val="24"/>
              </w:rPr>
              <w:t xml:space="preserve">with their views on the </w:t>
            </w:r>
            <w:r w:rsidR="009C0633">
              <w:rPr>
                <w:sz w:val="24"/>
                <w:szCs w:val="24"/>
              </w:rPr>
              <w:t xml:space="preserve">refresh of the HB </w:t>
            </w:r>
            <w:r>
              <w:rPr>
                <w:sz w:val="24"/>
                <w:szCs w:val="24"/>
              </w:rPr>
              <w:t>strategy.</w:t>
            </w:r>
          </w:p>
          <w:p w14:paraId="55EDD20F" w14:textId="77777777" w:rsidR="0016018C" w:rsidRDefault="0016018C" w:rsidP="009A10E4">
            <w:pPr>
              <w:pStyle w:val="TableParagraph"/>
              <w:ind w:right="34"/>
              <w:rPr>
                <w:sz w:val="24"/>
                <w:szCs w:val="24"/>
              </w:rPr>
            </w:pPr>
          </w:p>
          <w:p w14:paraId="1E0409B6" w14:textId="664E6BF1" w:rsidR="00A53835" w:rsidRDefault="002E2879" w:rsidP="009A10E4">
            <w:pPr>
              <w:pStyle w:val="TableParagraph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explained it is 3 years since the development of the original strategy and as a result of the pandemic</w:t>
            </w:r>
            <w:r w:rsidR="0023474D">
              <w:rPr>
                <w:sz w:val="24"/>
                <w:szCs w:val="24"/>
              </w:rPr>
              <w:t xml:space="preserve">, is timely to refresh.  </w:t>
            </w:r>
            <w:r>
              <w:rPr>
                <w:sz w:val="24"/>
                <w:szCs w:val="24"/>
              </w:rPr>
              <w:t xml:space="preserve">The HB are </w:t>
            </w:r>
            <w:r w:rsidR="0092290D">
              <w:rPr>
                <w:sz w:val="24"/>
                <w:szCs w:val="24"/>
              </w:rPr>
              <w:t xml:space="preserve">keen to </w:t>
            </w:r>
            <w:r w:rsidR="009C0633">
              <w:rPr>
                <w:sz w:val="24"/>
                <w:szCs w:val="24"/>
              </w:rPr>
              <w:t xml:space="preserve">ensure </w:t>
            </w:r>
            <w:r w:rsidR="0023474D">
              <w:rPr>
                <w:sz w:val="24"/>
                <w:szCs w:val="24"/>
              </w:rPr>
              <w:t xml:space="preserve">the </w:t>
            </w:r>
            <w:r w:rsidR="009C0633">
              <w:rPr>
                <w:sz w:val="24"/>
                <w:szCs w:val="24"/>
              </w:rPr>
              <w:t>HB</w:t>
            </w:r>
            <w:r w:rsidR="0092290D">
              <w:rPr>
                <w:sz w:val="24"/>
                <w:szCs w:val="24"/>
              </w:rPr>
              <w:t xml:space="preserve"> priorities and principles are still valid. </w:t>
            </w:r>
            <w:r w:rsidR="0092290D">
              <w:rPr>
                <w:sz w:val="24"/>
                <w:szCs w:val="24"/>
              </w:rPr>
              <w:lastRenderedPageBreak/>
              <w:t>The 2018 strategy was also published before the AHW: Our Plan for Health and Social Care, which describes the ambition for health and social care servi</w:t>
            </w:r>
            <w:r w:rsidR="0023474D">
              <w:rPr>
                <w:sz w:val="24"/>
                <w:szCs w:val="24"/>
              </w:rPr>
              <w:t>c</w:t>
            </w:r>
            <w:r w:rsidR="0092290D">
              <w:rPr>
                <w:sz w:val="24"/>
                <w:szCs w:val="24"/>
              </w:rPr>
              <w:t>es to work more closely together, providing services that are designed around the needs of individuals with greater emphasis on keeping people healthy and well.</w:t>
            </w:r>
          </w:p>
          <w:p w14:paraId="0B110C80" w14:textId="77777777" w:rsidR="0092290D" w:rsidRDefault="0092290D" w:rsidP="009A10E4">
            <w:pPr>
              <w:pStyle w:val="TableParagraph"/>
              <w:ind w:right="34"/>
              <w:rPr>
                <w:sz w:val="24"/>
                <w:szCs w:val="24"/>
              </w:rPr>
            </w:pPr>
          </w:p>
          <w:p w14:paraId="775B164D" w14:textId="28E81DB8" w:rsidR="000B2F58" w:rsidRDefault="0092290D" w:rsidP="009A10E4">
            <w:pPr>
              <w:pStyle w:val="TableParagraph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HB </w:t>
            </w:r>
            <w:r w:rsidR="0023474D">
              <w:rPr>
                <w:sz w:val="24"/>
                <w:szCs w:val="24"/>
              </w:rPr>
              <w:t xml:space="preserve">will </w:t>
            </w:r>
            <w:r w:rsidR="003F0CF4">
              <w:rPr>
                <w:sz w:val="24"/>
                <w:szCs w:val="24"/>
              </w:rPr>
              <w:t xml:space="preserve">liaise widely with </w:t>
            </w:r>
            <w:r>
              <w:rPr>
                <w:sz w:val="24"/>
                <w:szCs w:val="24"/>
              </w:rPr>
              <w:t>staff, patients, partner organisation</w:t>
            </w:r>
            <w:r w:rsidR="003F0CF4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s and the public </w:t>
            </w:r>
            <w:r w:rsidR="003F0CF4">
              <w:rPr>
                <w:sz w:val="24"/>
                <w:szCs w:val="24"/>
              </w:rPr>
              <w:t xml:space="preserve">to determine </w:t>
            </w:r>
            <w:r>
              <w:rPr>
                <w:sz w:val="24"/>
                <w:szCs w:val="24"/>
              </w:rPr>
              <w:t xml:space="preserve">how Covid-19 has affected </w:t>
            </w:r>
            <w:r w:rsidR="003F0CF4">
              <w:rPr>
                <w:sz w:val="24"/>
                <w:szCs w:val="24"/>
              </w:rPr>
              <w:t xml:space="preserve">their </w:t>
            </w:r>
            <w:r>
              <w:rPr>
                <w:sz w:val="24"/>
                <w:szCs w:val="24"/>
              </w:rPr>
              <w:t xml:space="preserve">health and wellbeing and what can be learned from this experience.  </w:t>
            </w:r>
          </w:p>
          <w:p w14:paraId="6BC8D2EA" w14:textId="77777777" w:rsidR="003F0CF4" w:rsidRDefault="003F0CF4" w:rsidP="009A10E4">
            <w:pPr>
              <w:pStyle w:val="TableParagraph"/>
              <w:ind w:right="34"/>
              <w:rPr>
                <w:sz w:val="24"/>
                <w:szCs w:val="24"/>
              </w:rPr>
            </w:pPr>
          </w:p>
          <w:p w14:paraId="7064B857" w14:textId="77777777" w:rsidR="003F0CF4" w:rsidRDefault="000B2F58" w:rsidP="009A10E4">
            <w:pPr>
              <w:pStyle w:val="TableParagraph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</w:t>
            </w:r>
            <w:r w:rsidR="0092290D">
              <w:rPr>
                <w:sz w:val="24"/>
                <w:szCs w:val="24"/>
              </w:rPr>
              <w:t xml:space="preserve">asked if there was any value in considering </w:t>
            </w:r>
            <w:r w:rsidR="003F0CF4">
              <w:rPr>
                <w:sz w:val="24"/>
                <w:szCs w:val="24"/>
              </w:rPr>
              <w:t xml:space="preserve">this document as a possible joint strategy with governance via the </w:t>
            </w:r>
            <w:r w:rsidR="0092290D">
              <w:rPr>
                <w:sz w:val="24"/>
                <w:szCs w:val="24"/>
              </w:rPr>
              <w:t>RPB</w:t>
            </w:r>
            <w:r w:rsidR="003F0CF4">
              <w:rPr>
                <w:sz w:val="24"/>
                <w:szCs w:val="24"/>
              </w:rPr>
              <w:t>, providing a stronger collective approach and structure.</w:t>
            </w:r>
          </w:p>
          <w:p w14:paraId="1F16D5DE" w14:textId="2F37C9BF" w:rsidR="000B2F58" w:rsidRDefault="0092290D" w:rsidP="009A10E4">
            <w:pPr>
              <w:pStyle w:val="TableParagraph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F43066E" w14:textId="3D464A67" w:rsidR="00FD7600" w:rsidRDefault="000B2F58" w:rsidP="009A10E4">
            <w:pPr>
              <w:pStyle w:val="TableParagraph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SB </w:t>
            </w:r>
            <w:r w:rsidR="00FD7600">
              <w:rPr>
                <w:sz w:val="24"/>
                <w:szCs w:val="24"/>
              </w:rPr>
              <w:t xml:space="preserve">confirmed </w:t>
            </w:r>
            <w:r w:rsidR="003F0CF4">
              <w:rPr>
                <w:sz w:val="24"/>
                <w:szCs w:val="24"/>
              </w:rPr>
              <w:t xml:space="preserve">existing </w:t>
            </w:r>
            <w:r w:rsidR="00FD7600">
              <w:rPr>
                <w:sz w:val="24"/>
                <w:szCs w:val="24"/>
              </w:rPr>
              <w:t xml:space="preserve">commonalities, </w:t>
            </w:r>
            <w:r w:rsidR="003F0CF4">
              <w:rPr>
                <w:sz w:val="24"/>
                <w:szCs w:val="24"/>
              </w:rPr>
              <w:t xml:space="preserve">commending partners </w:t>
            </w:r>
            <w:r w:rsidR="004371F2">
              <w:rPr>
                <w:sz w:val="24"/>
                <w:szCs w:val="24"/>
              </w:rPr>
              <w:t>for responding</w:t>
            </w:r>
            <w:r w:rsidR="003F0CF4">
              <w:rPr>
                <w:sz w:val="24"/>
                <w:szCs w:val="24"/>
              </w:rPr>
              <w:t xml:space="preserve"> </w:t>
            </w:r>
            <w:r w:rsidR="00FD7600">
              <w:rPr>
                <w:sz w:val="24"/>
                <w:szCs w:val="24"/>
              </w:rPr>
              <w:t xml:space="preserve">to the Covid </w:t>
            </w:r>
            <w:r w:rsidR="004371F2">
              <w:rPr>
                <w:sz w:val="24"/>
                <w:szCs w:val="24"/>
              </w:rPr>
              <w:t>challenge; however,</w:t>
            </w:r>
            <w:r w:rsidR="00FD7600">
              <w:rPr>
                <w:sz w:val="24"/>
                <w:szCs w:val="24"/>
              </w:rPr>
              <w:t xml:space="preserve"> it is recognised there is room for further strength of partnership </w:t>
            </w:r>
            <w:r>
              <w:rPr>
                <w:sz w:val="24"/>
                <w:szCs w:val="24"/>
              </w:rPr>
              <w:t>working</w:t>
            </w:r>
            <w:r w:rsidR="00FD7600">
              <w:rPr>
                <w:sz w:val="24"/>
                <w:szCs w:val="24"/>
              </w:rPr>
              <w:t xml:space="preserve">, and </w:t>
            </w:r>
            <w:r w:rsidR="00345EF1">
              <w:rPr>
                <w:sz w:val="24"/>
                <w:szCs w:val="24"/>
              </w:rPr>
              <w:t>t</w:t>
            </w:r>
            <w:r w:rsidR="00FD7600">
              <w:rPr>
                <w:sz w:val="24"/>
                <w:szCs w:val="24"/>
              </w:rPr>
              <w:t>h</w:t>
            </w:r>
            <w:r w:rsidR="00345EF1">
              <w:rPr>
                <w:sz w:val="24"/>
                <w:szCs w:val="24"/>
              </w:rPr>
              <w:t>e</w:t>
            </w:r>
            <w:r w:rsidR="00FD7600">
              <w:rPr>
                <w:sz w:val="24"/>
                <w:szCs w:val="24"/>
              </w:rPr>
              <w:t xml:space="preserve"> document </w:t>
            </w:r>
            <w:r w:rsidR="00345EF1">
              <w:rPr>
                <w:sz w:val="24"/>
                <w:szCs w:val="24"/>
              </w:rPr>
              <w:t xml:space="preserve">being presented today </w:t>
            </w:r>
            <w:r w:rsidR="00FD7600">
              <w:rPr>
                <w:sz w:val="24"/>
                <w:szCs w:val="24"/>
              </w:rPr>
              <w:t xml:space="preserve">is a refresh, based on the original BCU document, rather than </w:t>
            </w:r>
            <w:r w:rsidR="00345EF1">
              <w:rPr>
                <w:sz w:val="24"/>
                <w:szCs w:val="24"/>
              </w:rPr>
              <w:t>the start of a new document.</w:t>
            </w:r>
          </w:p>
          <w:p w14:paraId="20B54709" w14:textId="77777777" w:rsidR="00345EF1" w:rsidRDefault="00345EF1" w:rsidP="009A10E4">
            <w:pPr>
              <w:pStyle w:val="TableParagraph"/>
              <w:ind w:right="34"/>
              <w:rPr>
                <w:sz w:val="24"/>
                <w:szCs w:val="24"/>
              </w:rPr>
            </w:pPr>
          </w:p>
          <w:p w14:paraId="62A11649" w14:textId="2B2E6A7C" w:rsidR="000B2F58" w:rsidRDefault="000B2F58" w:rsidP="009A10E4">
            <w:pPr>
              <w:pStyle w:val="TableParagraph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LMH </w:t>
            </w:r>
            <w:r w:rsidR="00FD7600">
              <w:rPr>
                <w:sz w:val="24"/>
                <w:szCs w:val="24"/>
              </w:rPr>
              <w:t xml:space="preserve">noted not being in a position to endorse the document at present, as the document does not include sufficient recognition of collaboration of work completed between partner organisations over the last 18 months.  </w:t>
            </w:r>
          </w:p>
          <w:p w14:paraId="31D08DC1" w14:textId="77777777" w:rsidR="00FD7600" w:rsidRDefault="00FD7600" w:rsidP="009A10E4">
            <w:pPr>
              <w:pStyle w:val="TableParagraph"/>
              <w:ind w:right="34"/>
              <w:rPr>
                <w:sz w:val="24"/>
                <w:szCs w:val="24"/>
              </w:rPr>
            </w:pPr>
          </w:p>
          <w:p w14:paraId="27286978" w14:textId="58D25803" w:rsidR="00EE0F32" w:rsidRDefault="000B2F58" w:rsidP="009A10E4">
            <w:pPr>
              <w:pStyle w:val="TableParagraph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 </w:t>
            </w:r>
            <w:r w:rsidR="009B5839">
              <w:rPr>
                <w:sz w:val="24"/>
                <w:szCs w:val="24"/>
              </w:rPr>
              <w:t>agreed</w:t>
            </w:r>
            <w:r w:rsidR="00345EF1">
              <w:rPr>
                <w:sz w:val="24"/>
                <w:szCs w:val="24"/>
              </w:rPr>
              <w:t>, possible</w:t>
            </w:r>
            <w:r w:rsidR="009B5839">
              <w:rPr>
                <w:sz w:val="24"/>
                <w:szCs w:val="24"/>
              </w:rPr>
              <w:t xml:space="preserve"> the partnership element does not come across as sufficient in the refresh, as the </w:t>
            </w:r>
            <w:r w:rsidR="00EE0F32">
              <w:rPr>
                <w:sz w:val="24"/>
                <w:szCs w:val="24"/>
              </w:rPr>
              <w:t xml:space="preserve">original document did not </w:t>
            </w:r>
            <w:r w:rsidR="00345EF1">
              <w:rPr>
                <w:sz w:val="24"/>
                <w:szCs w:val="24"/>
              </w:rPr>
              <w:t xml:space="preserve">succeed to </w:t>
            </w:r>
            <w:r w:rsidR="00EE0F32">
              <w:rPr>
                <w:sz w:val="24"/>
                <w:szCs w:val="24"/>
              </w:rPr>
              <w:t>capture the partnership element sufficient</w:t>
            </w:r>
            <w:r w:rsidR="00345EF1">
              <w:rPr>
                <w:sz w:val="24"/>
                <w:szCs w:val="24"/>
              </w:rPr>
              <w:t>ly.</w:t>
            </w:r>
            <w:r w:rsidR="00EE0F32">
              <w:rPr>
                <w:sz w:val="24"/>
                <w:szCs w:val="24"/>
              </w:rPr>
              <w:t xml:space="preserve"> </w:t>
            </w:r>
          </w:p>
          <w:p w14:paraId="18875651" w14:textId="77777777" w:rsidR="00345EF1" w:rsidRDefault="00345EF1" w:rsidP="009A10E4">
            <w:pPr>
              <w:pStyle w:val="TableParagraph"/>
              <w:ind w:right="34"/>
              <w:rPr>
                <w:sz w:val="24"/>
                <w:szCs w:val="24"/>
              </w:rPr>
            </w:pPr>
          </w:p>
          <w:p w14:paraId="6DDBFA3A" w14:textId="7A8C24E2" w:rsidR="000B2F58" w:rsidRDefault="00EE0F32" w:rsidP="009A10E4">
            <w:pPr>
              <w:pStyle w:val="TableParagraph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EH informed WAST </w:t>
            </w:r>
            <w:r w:rsidR="000B2F58">
              <w:rPr>
                <w:sz w:val="24"/>
                <w:szCs w:val="24"/>
              </w:rPr>
              <w:t xml:space="preserve">also </w:t>
            </w:r>
            <w:r>
              <w:rPr>
                <w:sz w:val="24"/>
                <w:szCs w:val="24"/>
              </w:rPr>
              <w:t xml:space="preserve">working on </w:t>
            </w:r>
            <w:r w:rsidR="000B2F58">
              <w:rPr>
                <w:sz w:val="24"/>
                <w:szCs w:val="24"/>
              </w:rPr>
              <w:t xml:space="preserve">early refresh work and </w:t>
            </w:r>
            <w:r w:rsidR="00345EF1">
              <w:rPr>
                <w:sz w:val="24"/>
                <w:szCs w:val="24"/>
              </w:rPr>
              <w:t xml:space="preserve">would welcome a discussion to ensure WAST and the HB strategy align. </w:t>
            </w:r>
          </w:p>
          <w:p w14:paraId="74349C9C" w14:textId="2168FAD2" w:rsidR="000B2F58" w:rsidRDefault="000B2F58" w:rsidP="009A10E4">
            <w:pPr>
              <w:pStyle w:val="TableParagraph"/>
              <w:ind w:right="34"/>
              <w:rPr>
                <w:sz w:val="24"/>
                <w:szCs w:val="24"/>
              </w:rPr>
            </w:pPr>
          </w:p>
          <w:p w14:paraId="39730690" w14:textId="41041BA3" w:rsidR="000B2F58" w:rsidRDefault="000B2F58" w:rsidP="009A10E4">
            <w:pPr>
              <w:pStyle w:val="TableParagraph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</w:t>
            </w:r>
            <w:r w:rsidR="00EE0F32">
              <w:rPr>
                <w:sz w:val="24"/>
                <w:szCs w:val="24"/>
              </w:rPr>
              <w:t xml:space="preserve"> also emphasi</w:t>
            </w:r>
            <w:r w:rsidR="00345EF1">
              <w:rPr>
                <w:sz w:val="24"/>
                <w:szCs w:val="24"/>
              </w:rPr>
              <w:t>s</w:t>
            </w:r>
            <w:r w:rsidR="00EE0F32">
              <w:rPr>
                <w:sz w:val="24"/>
                <w:szCs w:val="24"/>
              </w:rPr>
              <w:t>ed the contribution to the recent crisis, driven at the</w:t>
            </w:r>
            <w:r w:rsidR="009A10E4">
              <w:rPr>
                <w:sz w:val="24"/>
                <w:szCs w:val="24"/>
              </w:rPr>
              <w:t xml:space="preserve"> grassroots by the LA’s, Third </w:t>
            </w:r>
            <w:r w:rsidR="00EE0F32">
              <w:rPr>
                <w:sz w:val="24"/>
                <w:szCs w:val="24"/>
              </w:rPr>
              <w:t xml:space="preserve">Sector and BCU in </w:t>
            </w:r>
            <w:r w:rsidR="00345EF1">
              <w:rPr>
                <w:sz w:val="24"/>
                <w:szCs w:val="24"/>
              </w:rPr>
              <w:t xml:space="preserve">maintaining well-being during lockdown.   </w:t>
            </w:r>
          </w:p>
          <w:p w14:paraId="3FE7E76A" w14:textId="77777777" w:rsidR="00345EF1" w:rsidRDefault="00345EF1" w:rsidP="009A10E4">
            <w:pPr>
              <w:pStyle w:val="TableParagraph"/>
              <w:ind w:right="34"/>
              <w:rPr>
                <w:sz w:val="24"/>
                <w:szCs w:val="24"/>
              </w:rPr>
            </w:pPr>
          </w:p>
          <w:p w14:paraId="44A54B58" w14:textId="399927D7" w:rsidR="00EE0F32" w:rsidRDefault="000B2F58" w:rsidP="009A10E4">
            <w:pPr>
              <w:pStyle w:val="TableParagraph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SB </w:t>
            </w:r>
            <w:r w:rsidR="00345EF1">
              <w:rPr>
                <w:sz w:val="24"/>
                <w:szCs w:val="24"/>
              </w:rPr>
              <w:t xml:space="preserve">agreed to </w:t>
            </w:r>
            <w:r w:rsidR="00EE0F32">
              <w:rPr>
                <w:sz w:val="24"/>
                <w:szCs w:val="24"/>
              </w:rPr>
              <w:t xml:space="preserve">work on </w:t>
            </w:r>
            <w:r w:rsidR="00345EF1">
              <w:rPr>
                <w:sz w:val="24"/>
                <w:szCs w:val="24"/>
              </w:rPr>
              <w:t xml:space="preserve">the </w:t>
            </w:r>
            <w:r w:rsidR="00EE0F32">
              <w:rPr>
                <w:sz w:val="24"/>
                <w:szCs w:val="24"/>
              </w:rPr>
              <w:t xml:space="preserve">proposals </w:t>
            </w:r>
            <w:r w:rsidR="00345EF1">
              <w:rPr>
                <w:sz w:val="24"/>
                <w:szCs w:val="24"/>
              </w:rPr>
              <w:t xml:space="preserve">to reflect </w:t>
            </w:r>
            <w:r w:rsidR="00EE0F32">
              <w:rPr>
                <w:sz w:val="24"/>
                <w:szCs w:val="24"/>
              </w:rPr>
              <w:t>stronger partnership working, a</w:t>
            </w:r>
            <w:r w:rsidR="00345EF1">
              <w:rPr>
                <w:sz w:val="24"/>
                <w:szCs w:val="24"/>
              </w:rPr>
              <w:t>s</w:t>
            </w:r>
            <w:r w:rsidR="00EE0F32">
              <w:rPr>
                <w:sz w:val="24"/>
                <w:szCs w:val="24"/>
              </w:rPr>
              <w:t xml:space="preserve"> the excellent work done in collaboration and the benefit received by individuals seeks to be addressed as much as possible in the refresh.  </w:t>
            </w:r>
          </w:p>
          <w:p w14:paraId="7C5571EE" w14:textId="7500AD78" w:rsidR="000B2F58" w:rsidRDefault="000B2F58" w:rsidP="009A10E4">
            <w:pPr>
              <w:pStyle w:val="TableParagraph"/>
              <w:ind w:right="34"/>
              <w:rPr>
                <w:sz w:val="24"/>
                <w:szCs w:val="24"/>
              </w:rPr>
            </w:pPr>
          </w:p>
          <w:p w14:paraId="6067F26A" w14:textId="1EA5FDDB" w:rsidR="0016018C" w:rsidRDefault="000B2F58" w:rsidP="009A10E4">
            <w:pPr>
              <w:pStyle w:val="TableParagraph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LMH </w:t>
            </w:r>
            <w:r w:rsidR="0016018C">
              <w:rPr>
                <w:sz w:val="24"/>
                <w:szCs w:val="24"/>
              </w:rPr>
              <w:t xml:space="preserve">specified </w:t>
            </w:r>
            <w:r>
              <w:rPr>
                <w:sz w:val="24"/>
                <w:szCs w:val="24"/>
              </w:rPr>
              <w:t>page 8</w:t>
            </w:r>
            <w:r w:rsidR="0016018C">
              <w:rPr>
                <w:sz w:val="24"/>
                <w:szCs w:val="24"/>
              </w:rPr>
              <w:t xml:space="preserve"> ‘what we have done’ could be updated and amended to reflect the work completed in collaboration and partnership with LA and other sectors, reflecting </w:t>
            </w:r>
            <w:r w:rsidR="00EE0F32">
              <w:rPr>
                <w:sz w:val="24"/>
                <w:szCs w:val="24"/>
              </w:rPr>
              <w:t xml:space="preserve">enhanced </w:t>
            </w:r>
            <w:r w:rsidR="0016018C">
              <w:rPr>
                <w:sz w:val="24"/>
                <w:szCs w:val="24"/>
              </w:rPr>
              <w:t>partnership working within the strategy.</w:t>
            </w:r>
          </w:p>
          <w:p w14:paraId="0035E43D" w14:textId="2E81B0BB" w:rsidR="0077454E" w:rsidRDefault="0077454E" w:rsidP="009A10E4">
            <w:pPr>
              <w:pStyle w:val="TableParagraph"/>
              <w:ind w:right="34"/>
              <w:rPr>
                <w:sz w:val="24"/>
                <w:szCs w:val="24"/>
              </w:rPr>
            </w:pPr>
          </w:p>
          <w:p w14:paraId="3A61D1D6" w14:textId="439A330E" w:rsidR="0016018C" w:rsidRDefault="0016018C" w:rsidP="009A10E4">
            <w:pPr>
              <w:pStyle w:val="TableParagraph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 confirmed BCUHB’s commitment to progress the agenda of a joint partnership agenda</w:t>
            </w:r>
            <w:r w:rsidR="00345E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and pledged to progress this outside of the NWRPB.</w:t>
            </w:r>
          </w:p>
          <w:p w14:paraId="713F61BF" w14:textId="77777777" w:rsidR="00DC6F7F" w:rsidRPr="00720971" w:rsidRDefault="00DC6F7F" w:rsidP="009A10E4">
            <w:pPr>
              <w:pStyle w:val="TableParagraph"/>
              <w:ind w:right="34"/>
              <w:rPr>
                <w:sz w:val="24"/>
                <w:szCs w:val="24"/>
              </w:rPr>
            </w:pPr>
            <w:r w:rsidRPr="0072097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14:paraId="2795DAF1" w14:textId="77777777" w:rsidR="00DC6F7F" w:rsidRPr="004B2D23" w:rsidRDefault="00DC6F7F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F7F" w:rsidRPr="004B2D23" w14:paraId="6FC1027F" w14:textId="77777777" w:rsidTr="00CC19CC">
        <w:tc>
          <w:tcPr>
            <w:tcW w:w="993" w:type="dxa"/>
            <w:shd w:val="clear" w:color="auto" w:fill="auto"/>
          </w:tcPr>
          <w:p w14:paraId="1BF900B6" w14:textId="77777777" w:rsidR="00DC6F7F" w:rsidRDefault="00DC6F7F" w:rsidP="009A10E4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7654" w:type="dxa"/>
            <w:shd w:val="clear" w:color="auto" w:fill="auto"/>
          </w:tcPr>
          <w:p w14:paraId="3A9D07FB" w14:textId="14FCF5D3" w:rsidR="00DC6F7F" w:rsidRPr="00862167" w:rsidRDefault="00DC6F7F" w:rsidP="009A10E4">
            <w:pPr>
              <w:pStyle w:val="TableParagraph"/>
              <w:ind w:left="4" w:right="34"/>
              <w:rPr>
                <w:sz w:val="24"/>
                <w:szCs w:val="24"/>
                <w:u w:val="single"/>
              </w:rPr>
            </w:pPr>
            <w:r w:rsidRPr="00862167">
              <w:rPr>
                <w:sz w:val="24"/>
                <w:szCs w:val="24"/>
                <w:u w:val="single"/>
              </w:rPr>
              <w:t>NWRPB Children sub group update (verbal update</w:t>
            </w:r>
            <w:r w:rsidR="00862167" w:rsidRPr="00862167">
              <w:rPr>
                <w:sz w:val="24"/>
                <w:szCs w:val="24"/>
                <w:u w:val="single"/>
              </w:rPr>
              <w:t>)</w:t>
            </w:r>
          </w:p>
          <w:p w14:paraId="476F54B4" w14:textId="27D5C36D" w:rsidR="00862167" w:rsidRDefault="00862167" w:rsidP="009A10E4">
            <w:pPr>
              <w:pStyle w:val="TableParagraph"/>
              <w:ind w:left="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board received an update from CR on the progress of the work in establishing the NWRPB Children’s sub-group.</w:t>
            </w:r>
          </w:p>
          <w:p w14:paraId="734C8913" w14:textId="7EDF9D46" w:rsidR="004E0E74" w:rsidRDefault="004E0E74" w:rsidP="009A10E4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49F35AD2" w14:textId="3B6CEAC5" w:rsidR="00332858" w:rsidRDefault="00332858" w:rsidP="009A10E4">
            <w:pPr>
              <w:pStyle w:val="TableParagraph"/>
              <w:ind w:left="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great deal of work has been completed sin</w:t>
            </w:r>
            <w:r w:rsidR="004C2425">
              <w:rPr>
                <w:sz w:val="24"/>
                <w:szCs w:val="24"/>
              </w:rPr>
              <w:t xml:space="preserve">ce the last update in </w:t>
            </w:r>
            <w:r w:rsidR="004C2425">
              <w:rPr>
                <w:sz w:val="24"/>
                <w:szCs w:val="24"/>
              </w:rPr>
              <w:lastRenderedPageBreak/>
              <w:t>June 2021 on ma</w:t>
            </w:r>
            <w:r>
              <w:rPr>
                <w:sz w:val="24"/>
                <w:szCs w:val="24"/>
              </w:rPr>
              <w:t xml:space="preserve">pping meetings </w:t>
            </w:r>
            <w:r w:rsidR="004C2425">
              <w:rPr>
                <w:sz w:val="24"/>
                <w:szCs w:val="24"/>
              </w:rPr>
              <w:t xml:space="preserve">to avoid duplication and to ensure this group does not become another layer within Children’s services. </w:t>
            </w:r>
          </w:p>
          <w:p w14:paraId="4C7D7A79" w14:textId="5903EE48" w:rsidR="004E0E74" w:rsidRDefault="004E0E74" w:rsidP="009A10E4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1A62C9B0" w14:textId="1DDFB64A" w:rsidR="004C2425" w:rsidRPr="004C2425" w:rsidRDefault="004C2425" w:rsidP="009A10E4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4C2425">
              <w:rPr>
                <w:sz w:val="24"/>
                <w:szCs w:val="24"/>
              </w:rPr>
              <w:t>Three</w:t>
            </w:r>
            <w:r w:rsidR="00CC19CC">
              <w:rPr>
                <w:sz w:val="24"/>
                <w:szCs w:val="24"/>
              </w:rPr>
              <w:t xml:space="preserve"> pre-meets</w:t>
            </w:r>
            <w:r w:rsidRPr="004C2425">
              <w:rPr>
                <w:sz w:val="24"/>
                <w:szCs w:val="24"/>
              </w:rPr>
              <w:t xml:space="preserve"> of the Children’s Sub Group have been arranged, in order to jointly develop the purpose of the group, and ensure the right people are involved in its development</w:t>
            </w:r>
            <w:r w:rsidR="006A0E20">
              <w:rPr>
                <w:sz w:val="24"/>
                <w:szCs w:val="24"/>
              </w:rPr>
              <w:t xml:space="preserve">.  </w:t>
            </w:r>
          </w:p>
          <w:p w14:paraId="5AE02A3F" w14:textId="25B26C54" w:rsidR="004C2425" w:rsidRDefault="004C2425" w:rsidP="009A10E4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4C2425">
              <w:rPr>
                <w:sz w:val="24"/>
                <w:szCs w:val="24"/>
              </w:rPr>
              <w:t xml:space="preserve">  </w:t>
            </w:r>
          </w:p>
          <w:p w14:paraId="48F29ABF" w14:textId="3275B375" w:rsidR="006A0E20" w:rsidRDefault="006A0E20" w:rsidP="009A10E4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6A0E20">
              <w:rPr>
                <w:sz w:val="24"/>
                <w:szCs w:val="24"/>
              </w:rPr>
              <w:t xml:space="preserve">A representative from West Wales RPB attended the first </w:t>
            </w:r>
            <w:r w:rsidR="00CC19CC">
              <w:rPr>
                <w:sz w:val="24"/>
                <w:szCs w:val="24"/>
              </w:rPr>
              <w:t xml:space="preserve">pre-meet in September </w:t>
            </w:r>
            <w:r w:rsidRPr="006A0E20">
              <w:rPr>
                <w:sz w:val="24"/>
                <w:szCs w:val="24"/>
              </w:rPr>
              <w:t xml:space="preserve">to discuss their experience of developing a regional </w:t>
            </w:r>
            <w:r>
              <w:rPr>
                <w:sz w:val="24"/>
                <w:szCs w:val="24"/>
              </w:rPr>
              <w:t>Ch</w:t>
            </w:r>
            <w:r w:rsidR="00CC19CC">
              <w:rPr>
                <w:sz w:val="24"/>
                <w:szCs w:val="24"/>
              </w:rPr>
              <w:t>ildren’s</w:t>
            </w:r>
            <w:r>
              <w:rPr>
                <w:sz w:val="24"/>
                <w:szCs w:val="24"/>
              </w:rPr>
              <w:t xml:space="preserve"> </w:t>
            </w:r>
            <w:r w:rsidR="00CC19CC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roup, and NWRPB will retain close link </w:t>
            </w:r>
            <w:r w:rsidR="00CC19CC">
              <w:rPr>
                <w:sz w:val="24"/>
                <w:szCs w:val="24"/>
              </w:rPr>
              <w:t>with West Wales colleagues as the group is established.</w:t>
            </w:r>
          </w:p>
          <w:p w14:paraId="687261C6" w14:textId="77777777" w:rsidR="00CC19CC" w:rsidRPr="004C2425" w:rsidRDefault="00CC19CC" w:rsidP="009A10E4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59C99AC4" w14:textId="42236ECF" w:rsidR="004C2425" w:rsidRDefault="004C2425" w:rsidP="009A10E4">
            <w:pPr>
              <w:pStyle w:val="TableParagraph"/>
              <w:ind w:left="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next two </w:t>
            </w:r>
            <w:r w:rsidR="00CC19CC">
              <w:rPr>
                <w:sz w:val="24"/>
                <w:szCs w:val="24"/>
              </w:rPr>
              <w:t>pre-meets</w:t>
            </w:r>
            <w:r>
              <w:rPr>
                <w:sz w:val="24"/>
                <w:szCs w:val="24"/>
              </w:rPr>
              <w:t xml:space="preserve"> will focus on finalising the ToR, review the mapping document, prioritise the membership of the group, agree framework for engagement and co-production with children and young people and ensure clear governance and reporting structures are developed prior to the inception meeting in January 2022.</w:t>
            </w:r>
          </w:p>
          <w:p w14:paraId="292941C1" w14:textId="2ECC40A3" w:rsidR="00332858" w:rsidRDefault="00332858" w:rsidP="009A10E4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3B1659C8" w14:textId="365FF830" w:rsidR="001D0939" w:rsidRDefault="004E0E74" w:rsidP="009A10E4">
            <w:pPr>
              <w:pStyle w:val="TableParagraph"/>
              <w:ind w:left="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BEJ </w:t>
            </w:r>
            <w:r w:rsidR="00CC19CC">
              <w:rPr>
                <w:sz w:val="24"/>
                <w:szCs w:val="24"/>
              </w:rPr>
              <w:t>noted</w:t>
            </w:r>
            <w:r w:rsidR="006F667C">
              <w:rPr>
                <w:sz w:val="24"/>
                <w:szCs w:val="24"/>
              </w:rPr>
              <w:t xml:space="preserve"> the work of </w:t>
            </w:r>
            <w:r>
              <w:rPr>
                <w:sz w:val="24"/>
                <w:szCs w:val="24"/>
              </w:rPr>
              <w:t>mapping exis</w:t>
            </w:r>
            <w:r w:rsidR="006F667C">
              <w:rPr>
                <w:sz w:val="24"/>
                <w:szCs w:val="24"/>
              </w:rPr>
              <w:t xml:space="preserve">ting </w:t>
            </w:r>
            <w:r>
              <w:rPr>
                <w:sz w:val="24"/>
                <w:szCs w:val="24"/>
              </w:rPr>
              <w:t>forums</w:t>
            </w:r>
            <w:r w:rsidR="006F667C">
              <w:rPr>
                <w:sz w:val="24"/>
                <w:szCs w:val="24"/>
              </w:rPr>
              <w:t xml:space="preserve"> is </w:t>
            </w:r>
            <w:r w:rsidR="00CC19CC">
              <w:rPr>
                <w:sz w:val="24"/>
                <w:szCs w:val="24"/>
              </w:rPr>
              <w:t xml:space="preserve">crucial </w:t>
            </w:r>
            <w:r w:rsidR="006F667C">
              <w:rPr>
                <w:sz w:val="24"/>
                <w:szCs w:val="24"/>
              </w:rPr>
              <w:t>with the danger of existing</w:t>
            </w:r>
            <w:r>
              <w:rPr>
                <w:sz w:val="24"/>
                <w:szCs w:val="24"/>
              </w:rPr>
              <w:t xml:space="preserve"> groups discussing </w:t>
            </w:r>
            <w:r w:rsidR="006F667C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same agenda items</w:t>
            </w:r>
            <w:r w:rsidR="006F667C">
              <w:rPr>
                <w:sz w:val="24"/>
                <w:szCs w:val="24"/>
              </w:rPr>
              <w:t>. BEJ also understand</w:t>
            </w:r>
            <w:r w:rsidR="00CC19CC">
              <w:rPr>
                <w:sz w:val="24"/>
                <w:szCs w:val="24"/>
              </w:rPr>
              <w:t>s</w:t>
            </w:r>
            <w:r w:rsidR="006F667C">
              <w:rPr>
                <w:sz w:val="24"/>
                <w:szCs w:val="24"/>
              </w:rPr>
              <w:t xml:space="preserve"> there is a huge amount of enthusiasm </w:t>
            </w:r>
            <w:r w:rsidR="00CC19CC">
              <w:rPr>
                <w:sz w:val="24"/>
                <w:szCs w:val="24"/>
              </w:rPr>
              <w:t xml:space="preserve">in the region </w:t>
            </w:r>
            <w:r w:rsidR="006F667C">
              <w:rPr>
                <w:sz w:val="24"/>
                <w:szCs w:val="24"/>
              </w:rPr>
              <w:t>for th</w:t>
            </w:r>
            <w:r w:rsidR="00CC19CC">
              <w:rPr>
                <w:sz w:val="24"/>
                <w:szCs w:val="24"/>
              </w:rPr>
              <w:t>e</w:t>
            </w:r>
            <w:r w:rsidR="006F667C">
              <w:rPr>
                <w:sz w:val="24"/>
                <w:szCs w:val="24"/>
              </w:rPr>
              <w:t xml:space="preserve"> sub-</w:t>
            </w:r>
            <w:r>
              <w:rPr>
                <w:sz w:val="24"/>
                <w:szCs w:val="24"/>
              </w:rPr>
              <w:t>group</w:t>
            </w:r>
            <w:r w:rsidR="006F667C">
              <w:rPr>
                <w:sz w:val="24"/>
                <w:szCs w:val="24"/>
              </w:rPr>
              <w:t xml:space="preserve">, and to be mindful that </w:t>
            </w:r>
            <w:r w:rsidR="00CC19CC">
              <w:rPr>
                <w:sz w:val="24"/>
                <w:szCs w:val="24"/>
              </w:rPr>
              <w:t>priorities for the group require</w:t>
            </w:r>
            <w:r w:rsidR="006F667C">
              <w:rPr>
                <w:sz w:val="24"/>
                <w:szCs w:val="24"/>
              </w:rPr>
              <w:t xml:space="preserve"> to be based </w:t>
            </w:r>
            <w:r w:rsidR="001D0939">
              <w:rPr>
                <w:sz w:val="24"/>
                <w:szCs w:val="24"/>
              </w:rPr>
              <w:t>on</w:t>
            </w:r>
            <w:r w:rsidR="00CC19CC">
              <w:rPr>
                <w:sz w:val="24"/>
                <w:szCs w:val="24"/>
              </w:rPr>
              <w:t xml:space="preserve"> the </w:t>
            </w:r>
            <w:r w:rsidR="001D0939">
              <w:rPr>
                <w:sz w:val="24"/>
                <w:szCs w:val="24"/>
              </w:rPr>
              <w:t>current</w:t>
            </w:r>
            <w:r w:rsidR="006F66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needs assessment</w:t>
            </w:r>
            <w:r w:rsidR="001D0939">
              <w:rPr>
                <w:sz w:val="24"/>
                <w:szCs w:val="24"/>
              </w:rPr>
              <w:t xml:space="preserve"> and representative of the current situation.</w:t>
            </w:r>
          </w:p>
          <w:p w14:paraId="178FEE42" w14:textId="07B41613" w:rsidR="00A53835" w:rsidRDefault="00A53835" w:rsidP="009A10E4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22BF7DF1" w14:textId="028EA279" w:rsidR="00A53835" w:rsidRDefault="001D0939" w:rsidP="009A10E4">
            <w:pPr>
              <w:pStyle w:val="TableParagraph"/>
              <w:ind w:left="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SLW asked if there was a housing representative on sub-group, LA or Housing Association, with housing being key to the start and development of any child.</w:t>
            </w:r>
          </w:p>
          <w:p w14:paraId="6A227C90" w14:textId="09527AD4" w:rsidR="001D0939" w:rsidRDefault="001D0939" w:rsidP="009A10E4">
            <w:pPr>
              <w:pStyle w:val="TableParagraph"/>
              <w:ind w:left="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also asked if there was a voluntary/third sector representative on the sub-group.</w:t>
            </w:r>
          </w:p>
          <w:p w14:paraId="3C3ECC4A" w14:textId="77777777" w:rsidR="004972C4" w:rsidRDefault="004972C4" w:rsidP="009A10E4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4B472725" w14:textId="77777777" w:rsidR="00DC6F7F" w:rsidRDefault="001D0939" w:rsidP="009A10E4">
            <w:pPr>
              <w:pStyle w:val="TableParagraph"/>
              <w:ind w:left="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NWRPB children’s sub-group colleagues confirmed that there are no housing or voluntary/</w:t>
            </w:r>
            <w:r w:rsidR="00CC19CC">
              <w:rPr>
                <w:sz w:val="24"/>
                <w:szCs w:val="24"/>
              </w:rPr>
              <w:t>third sector representatives</w:t>
            </w:r>
            <w:r>
              <w:rPr>
                <w:sz w:val="24"/>
                <w:szCs w:val="24"/>
              </w:rPr>
              <w:t xml:space="preserve"> on the group currently, and this will be discussed in the next pre-meet in October.</w:t>
            </w:r>
          </w:p>
          <w:p w14:paraId="3547F510" w14:textId="2B6E8DEA" w:rsidR="00CC19CC" w:rsidRDefault="00CC19CC" w:rsidP="009A10E4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E9AA9C9" w14:textId="77777777" w:rsidR="00DC6F7F" w:rsidRDefault="00DC6F7F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8350DF0" w14:textId="77777777" w:rsidR="001D0939" w:rsidRDefault="001D0939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AC7F7F0" w14:textId="77777777" w:rsidR="001D0939" w:rsidRDefault="001D0939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CD272C9" w14:textId="77777777" w:rsidR="001D0939" w:rsidRDefault="001D0939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D660563" w14:textId="77777777" w:rsidR="001D0939" w:rsidRDefault="001D0939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3D3BB6D" w14:textId="77777777" w:rsidR="001D0939" w:rsidRDefault="001D0939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3BEC0AE" w14:textId="77777777" w:rsidR="001D0939" w:rsidRDefault="001D0939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C401577" w14:textId="77777777" w:rsidR="001D0939" w:rsidRDefault="001D0939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CD26AC5" w14:textId="77777777" w:rsidR="001D0939" w:rsidRDefault="001D0939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3E9C639" w14:textId="77777777" w:rsidR="001D0939" w:rsidRDefault="001D0939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B21AB1B" w14:textId="77777777" w:rsidR="001D0939" w:rsidRDefault="001D0939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71953CE" w14:textId="77777777" w:rsidR="001D0939" w:rsidRDefault="001D0939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2E4ADB2" w14:textId="77777777" w:rsidR="001D0939" w:rsidRDefault="001D0939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E633A8D" w14:textId="77777777" w:rsidR="001D0939" w:rsidRDefault="001D0939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3AC2445" w14:textId="77777777" w:rsidR="001D0939" w:rsidRDefault="001D0939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AE80DE4" w14:textId="77777777" w:rsidR="001D0939" w:rsidRDefault="001D0939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8C3D022" w14:textId="77777777" w:rsidR="001D0939" w:rsidRDefault="001D0939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B2CD67B" w14:textId="77777777" w:rsidR="001D0939" w:rsidRDefault="001D0939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8DDE09E" w14:textId="77777777" w:rsidR="001D0939" w:rsidRDefault="001D0939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DD65D66" w14:textId="77777777" w:rsidR="001D0939" w:rsidRDefault="001D0939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4FB3B65" w14:textId="77777777" w:rsidR="001D0939" w:rsidRDefault="001D0939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8106936" w14:textId="77777777" w:rsidR="001D0939" w:rsidRDefault="001D0939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7269555" w14:textId="77777777" w:rsidR="001D0939" w:rsidRDefault="001D0939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1DBF859" w14:textId="77777777" w:rsidR="001D0939" w:rsidRDefault="001D0939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84B6B43" w14:textId="77777777" w:rsidR="001D0939" w:rsidRDefault="001D0939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E0A615F" w14:textId="77777777" w:rsidR="001D0939" w:rsidRDefault="001D0939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6017A63" w14:textId="77777777" w:rsidR="001D0939" w:rsidRDefault="001D0939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27DC3E2" w14:textId="77777777" w:rsidR="001D0939" w:rsidRDefault="001D0939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295E16A" w14:textId="77777777" w:rsidR="001D0939" w:rsidRDefault="001D0939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5309004" w14:textId="77777777" w:rsidR="001D0939" w:rsidRDefault="001D0939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F497A48" w14:textId="77777777" w:rsidR="001D0939" w:rsidRDefault="001D0939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9F1F27D" w14:textId="77777777" w:rsidR="001D0939" w:rsidRDefault="001D0939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090E97C" w14:textId="5D67E0D9" w:rsidR="001D0939" w:rsidRDefault="00C55D62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 to advise of membership update </w:t>
            </w:r>
          </w:p>
          <w:p w14:paraId="2491283A" w14:textId="24D5FE7E" w:rsidR="001D0939" w:rsidRPr="004B2D23" w:rsidRDefault="001D0939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F7F" w:rsidRPr="004B2D23" w14:paraId="34326625" w14:textId="77777777" w:rsidTr="00BE7EF7">
        <w:tc>
          <w:tcPr>
            <w:tcW w:w="993" w:type="dxa"/>
            <w:shd w:val="clear" w:color="auto" w:fill="auto"/>
          </w:tcPr>
          <w:p w14:paraId="5A89C2A3" w14:textId="77777777" w:rsidR="00DC6F7F" w:rsidRDefault="00DC6F7F" w:rsidP="009A10E4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71FCD4D5" w14:textId="0E8C9212" w:rsidR="00DC6F7F" w:rsidRDefault="00DC6F7F" w:rsidP="009A10E4">
            <w:pPr>
              <w:pStyle w:val="TableParagraph"/>
              <w:ind w:left="34" w:right="34"/>
              <w:rPr>
                <w:sz w:val="24"/>
                <w:szCs w:val="24"/>
              </w:rPr>
            </w:pPr>
            <w:r w:rsidRPr="0061407B">
              <w:rPr>
                <w:sz w:val="24"/>
                <w:szCs w:val="24"/>
                <w:u w:val="single"/>
              </w:rPr>
              <w:t>Third Sector Funding Opportunities update</w:t>
            </w:r>
            <w:r w:rsidRPr="00AB133A">
              <w:rPr>
                <w:sz w:val="24"/>
                <w:szCs w:val="24"/>
              </w:rPr>
              <w:t xml:space="preserve"> </w:t>
            </w:r>
          </w:p>
          <w:p w14:paraId="35FEE766" w14:textId="7211A43D" w:rsidR="0077454E" w:rsidRDefault="00BA426E" w:rsidP="009A10E4">
            <w:pPr>
              <w:pStyle w:val="TableParagraph"/>
              <w:ind w:left="3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JG updated the NWRPB with information regarding identifying projects and propos</w:t>
            </w:r>
            <w:r w:rsidR="0033285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ls in preparation for any future funding applications through ICF and the transformation.</w:t>
            </w:r>
          </w:p>
          <w:p w14:paraId="572FB5E6" w14:textId="7D2A8856" w:rsidR="00BA426E" w:rsidRDefault="00BA426E" w:rsidP="009A10E4">
            <w:pPr>
              <w:pStyle w:val="TableParagraph"/>
              <w:ind w:left="34" w:right="34"/>
              <w:rPr>
                <w:sz w:val="24"/>
                <w:szCs w:val="24"/>
              </w:rPr>
            </w:pPr>
          </w:p>
          <w:p w14:paraId="63BD4F57" w14:textId="09A33F53" w:rsidR="00BA426E" w:rsidRDefault="00BA426E" w:rsidP="009A10E4">
            <w:pPr>
              <w:pStyle w:val="TableParagraph"/>
              <w:ind w:left="3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CVC are currently working on 2 proposals, </w:t>
            </w:r>
            <w:r w:rsidR="00BE7EF7">
              <w:rPr>
                <w:sz w:val="24"/>
                <w:szCs w:val="24"/>
              </w:rPr>
              <w:t>both</w:t>
            </w:r>
            <w:r>
              <w:rPr>
                <w:sz w:val="24"/>
                <w:szCs w:val="24"/>
              </w:rPr>
              <w:t xml:space="preserve"> have specific guidance regarding engagement with the Third Sector:</w:t>
            </w:r>
          </w:p>
          <w:p w14:paraId="3DB9EB86" w14:textId="0EEAC797" w:rsidR="00BA426E" w:rsidRDefault="00BA426E" w:rsidP="009A10E4">
            <w:pPr>
              <w:pStyle w:val="TableParagraph"/>
              <w:numPr>
                <w:ilvl w:val="0"/>
                <w:numId w:val="16"/>
              </w:numPr>
              <w:ind w:left="461" w:right="34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Loneliness and isolation – a three</w:t>
            </w:r>
            <w:r w:rsidR="003328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year funding stream</w:t>
            </w:r>
          </w:p>
          <w:p w14:paraId="352CD76B" w14:textId="70FD74D3" w:rsidR="00BA426E" w:rsidRDefault="00BA426E" w:rsidP="009A10E4">
            <w:pPr>
              <w:pStyle w:val="TableParagraph"/>
              <w:numPr>
                <w:ilvl w:val="0"/>
                <w:numId w:val="16"/>
              </w:numPr>
              <w:ind w:left="461" w:right="34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Ageing well fund – short term, in-year expenditure</w:t>
            </w:r>
          </w:p>
          <w:p w14:paraId="25767D0D" w14:textId="5BE4F294" w:rsidR="00332858" w:rsidRDefault="00332858" w:rsidP="009A10E4">
            <w:pPr>
              <w:pStyle w:val="TableParagraph"/>
              <w:ind w:left="3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JG also informed unrealistic short term proposals continue to be received. </w:t>
            </w:r>
          </w:p>
          <w:p w14:paraId="3BCE6FEF" w14:textId="79A8ECCD" w:rsidR="0077454E" w:rsidRDefault="0077454E" w:rsidP="009A10E4">
            <w:pPr>
              <w:pStyle w:val="TableParagraph"/>
              <w:ind w:left="34" w:right="34"/>
              <w:rPr>
                <w:sz w:val="24"/>
                <w:szCs w:val="24"/>
              </w:rPr>
            </w:pPr>
          </w:p>
          <w:p w14:paraId="70483405" w14:textId="62FE781E" w:rsidR="00A05536" w:rsidRDefault="00A05536" w:rsidP="009A10E4">
            <w:pPr>
              <w:pStyle w:val="TableParagraph"/>
              <w:ind w:left="3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JG informed being aware of </w:t>
            </w:r>
            <w:r w:rsidR="00BE7EF7">
              <w:rPr>
                <w:sz w:val="24"/>
                <w:szCs w:val="24"/>
              </w:rPr>
              <w:t>several funding</w:t>
            </w:r>
            <w:r>
              <w:rPr>
                <w:sz w:val="24"/>
                <w:szCs w:val="24"/>
              </w:rPr>
              <w:t xml:space="preserve"> bids from North Wales specifically concerning MH for Young People</w:t>
            </w:r>
            <w:r w:rsidR="00BE7EF7">
              <w:rPr>
                <w:sz w:val="24"/>
                <w:szCs w:val="24"/>
              </w:rPr>
              <w:t>, and pleaded for all organisations to engage fully with the voluntary sector from the outset of the funding process.</w:t>
            </w:r>
          </w:p>
          <w:p w14:paraId="382420CC" w14:textId="5D0B0607" w:rsidR="0077454E" w:rsidRDefault="0077454E" w:rsidP="009A10E4">
            <w:pPr>
              <w:pStyle w:val="TableParagraph"/>
              <w:ind w:left="34" w:right="34"/>
              <w:rPr>
                <w:sz w:val="24"/>
                <w:szCs w:val="24"/>
              </w:rPr>
            </w:pPr>
          </w:p>
          <w:p w14:paraId="67B4EF75" w14:textId="69CCB905" w:rsidR="00A05536" w:rsidRDefault="00A05536" w:rsidP="009A10E4">
            <w:pPr>
              <w:pStyle w:val="TableParagraph"/>
              <w:ind w:left="3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JG </w:t>
            </w:r>
            <w:r w:rsidR="009A10E4">
              <w:rPr>
                <w:sz w:val="24"/>
                <w:szCs w:val="24"/>
              </w:rPr>
              <w:t xml:space="preserve">also </w:t>
            </w:r>
            <w:r>
              <w:rPr>
                <w:sz w:val="24"/>
                <w:szCs w:val="24"/>
              </w:rPr>
              <w:t xml:space="preserve">believed a formal representation should be made to WG </w:t>
            </w:r>
            <w:r w:rsidR="009A10E4">
              <w:rPr>
                <w:sz w:val="24"/>
                <w:szCs w:val="24"/>
              </w:rPr>
              <w:t xml:space="preserve">regarding the </w:t>
            </w:r>
            <w:r>
              <w:rPr>
                <w:sz w:val="24"/>
                <w:szCs w:val="24"/>
              </w:rPr>
              <w:t xml:space="preserve">slippage </w:t>
            </w:r>
            <w:r w:rsidR="009A10E4">
              <w:rPr>
                <w:sz w:val="24"/>
                <w:szCs w:val="24"/>
              </w:rPr>
              <w:t>process</w:t>
            </w:r>
            <w:r>
              <w:rPr>
                <w:sz w:val="24"/>
                <w:szCs w:val="24"/>
              </w:rPr>
              <w:t xml:space="preserve"> is handled</w:t>
            </w:r>
            <w:r w:rsidR="009A10E4">
              <w:rPr>
                <w:sz w:val="24"/>
                <w:szCs w:val="24"/>
              </w:rPr>
              <w:t>, i.e.</w:t>
            </w:r>
            <w:r>
              <w:rPr>
                <w:sz w:val="24"/>
                <w:szCs w:val="24"/>
              </w:rPr>
              <w:t xml:space="preserve"> to be spent within a financial year, rather than being utilised to the most appropriate </w:t>
            </w:r>
            <w:r>
              <w:rPr>
                <w:sz w:val="24"/>
                <w:szCs w:val="24"/>
              </w:rPr>
              <w:lastRenderedPageBreak/>
              <w:t xml:space="preserve">needs without any deadlines.  </w:t>
            </w:r>
            <w:r w:rsidR="0077454E">
              <w:rPr>
                <w:sz w:val="24"/>
                <w:szCs w:val="24"/>
              </w:rPr>
              <w:t xml:space="preserve"> </w:t>
            </w:r>
          </w:p>
          <w:p w14:paraId="3560D488" w14:textId="6AD48E1F" w:rsidR="00332858" w:rsidRDefault="00332858" w:rsidP="009A10E4">
            <w:pPr>
              <w:pStyle w:val="TableParagraph"/>
              <w:ind w:left="3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 informed as the transformation programmes </w:t>
            </w:r>
            <w:r w:rsidR="00BE7EF7">
              <w:rPr>
                <w:sz w:val="24"/>
                <w:szCs w:val="24"/>
              </w:rPr>
              <w:t>conclude</w:t>
            </w:r>
            <w:r>
              <w:rPr>
                <w:sz w:val="24"/>
                <w:szCs w:val="24"/>
              </w:rPr>
              <w:t xml:space="preserve"> at the end of March 2022, the programmes are being monitored on a quarterly basis, and slippage may occur again between now and end of </w:t>
            </w:r>
            <w:r w:rsidR="009A10E4">
              <w:rPr>
                <w:sz w:val="24"/>
                <w:szCs w:val="24"/>
              </w:rPr>
              <w:t>year</w:t>
            </w:r>
            <w:r>
              <w:rPr>
                <w:sz w:val="24"/>
                <w:szCs w:val="24"/>
              </w:rPr>
              <w:t>.  As a general principle, CR confirmed colleagues are currently raising this issue in discussions with WG on the future funding.</w:t>
            </w:r>
          </w:p>
          <w:p w14:paraId="0B7DE59F" w14:textId="77777777" w:rsidR="00DC6F7F" w:rsidRDefault="00DC6F7F" w:rsidP="009A10E4">
            <w:pPr>
              <w:pStyle w:val="TableParagraph"/>
              <w:ind w:left="34" w:right="34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7DEAA26" w14:textId="77777777" w:rsidR="00DC6F7F" w:rsidRPr="004B2D23" w:rsidRDefault="00DC6F7F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F7F" w:rsidRPr="004B2D23" w14:paraId="53FD07D9" w14:textId="77777777" w:rsidTr="00BE7EF7">
        <w:tc>
          <w:tcPr>
            <w:tcW w:w="993" w:type="dxa"/>
            <w:shd w:val="clear" w:color="auto" w:fill="auto"/>
          </w:tcPr>
          <w:p w14:paraId="0C857A7A" w14:textId="77777777" w:rsidR="00DC6F7F" w:rsidRDefault="00DC6F7F" w:rsidP="009A10E4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7654" w:type="dxa"/>
            <w:shd w:val="clear" w:color="auto" w:fill="auto"/>
          </w:tcPr>
          <w:p w14:paraId="77B85669" w14:textId="6B446FAB" w:rsidR="00DC6F7F" w:rsidRPr="0061407B" w:rsidRDefault="00DC6F7F" w:rsidP="009A10E4">
            <w:pPr>
              <w:pStyle w:val="TableParagraph"/>
              <w:ind w:right="34"/>
              <w:rPr>
                <w:sz w:val="24"/>
                <w:szCs w:val="24"/>
                <w:u w:val="single"/>
              </w:rPr>
            </w:pPr>
            <w:r w:rsidRPr="0061407B">
              <w:rPr>
                <w:sz w:val="24"/>
                <w:szCs w:val="24"/>
                <w:u w:val="single"/>
              </w:rPr>
              <w:t xml:space="preserve">North Wales Population Needs Assessment (PNA) and Market Stability Report (MSR) update </w:t>
            </w:r>
          </w:p>
          <w:p w14:paraId="65AF4979" w14:textId="317C3D65" w:rsidR="0061407B" w:rsidRDefault="008035DE" w:rsidP="009A10E4">
            <w:pPr>
              <w:pStyle w:val="TableParagraph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 provided the board with an overview of the progress to date on the PNA and MSR</w:t>
            </w:r>
            <w:r w:rsidR="0061407B">
              <w:rPr>
                <w:sz w:val="24"/>
                <w:szCs w:val="24"/>
              </w:rPr>
              <w:t xml:space="preserve">.  </w:t>
            </w:r>
            <w:r w:rsidR="0061407B" w:rsidRPr="0061407B">
              <w:rPr>
                <w:sz w:val="24"/>
                <w:szCs w:val="24"/>
              </w:rPr>
              <w:t>Welsh Government have requested local authorities and health boards to assess the demand of care and support needs of their local populations via a Population Needs Assessment, by April 2022; and for local authorities and health boards to consider the sufficiency and stability of supply in meeting that demand through the Market Stability Report by June 2022; via the Regional Partnership Board.</w:t>
            </w:r>
          </w:p>
          <w:p w14:paraId="064C0C6F" w14:textId="2E85AF67" w:rsidR="0061407B" w:rsidRDefault="0061407B" w:rsidP="009A10E4">
            <w:pPr>
              <w:pStyle w:val="TableParagraph"/>
              <w:ind w:right="34"/>
              <w:rPr>
                <w:sz w:val="24"/>
                <w:szCs w:val="24"/>
              </w:rPr>
            </w:pPr>
          </w:p>
          <w:p w14:paraId="59A6DB48" w14:textId="0FF5D89B" w:rsidR="0061407B" w:rsidRDefault="0061407B" w:rsidP="009A10E4">
            <w:pPr>
              <w:pStyle w:val="TableParagraph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 confirmed the PNA </w:t>
            </w:r>
            <w:r w:rsidRPr="0061407B">
              <w:rPr>
                <w:sz w:val="24"/>
                <w:szCs w:val="24"/>
              </w:rPr>
              <w:t xml:space="preserve">data analysis and service reviews are on </w:t>
            </w:r>
            <w:r w:rsidR="0021311F">
              <w:rPr>
                <w:sz w:val="24"/>
                <w:szCs w:val="24"/>
              </w:rPr>
              <w:t xml:space="preserve">target </w:t>
            </w:r>
            <w:r w:rsidRPr="0061407B">
              <w:rPr>
                <w:sz w:val="24"/>
                <w:szCs w:val="24"/>
              </w:rPr>
              <w:t>to be completed by December 2021.</w:t>
            </w:r>
            <w:r>
              <w:rPr>
                <w:sz w:val="24"/>
                <w:szCs w:val="24"/>
              </w:rPr>
              <w:t xml:space="preserve">  A huge amount of engagement has taken place across the region</w:t>
            </w:r>
            <w:r w:rsidR="00BE7EF7">
              <w:rPr>
                <w:sz w:val="24"/>
                <w:szCs w:val="24"/>
              </w:rPr>
              <w:t>.  T</w:t>
            </w:r>
            <w:r>
              <w:rPr>
                <w:sz w:val="24"/>
                <w:szCs w:val="24"/>
              </w:rPr>
              <w:t>he task of writ</w:t>
            </w:r>
            <w:r w:rsidR="00BE7EF7">
              <w:rPr>
                <w:sz w:val="24"/>
                <w:szCs w:val="24"/>
              </w:rPr>
              <w:t>ing</w:t>
            </w:r>
            <w:r>
              <w:rPr>
                <w:sz w:val="24"/>
                <w:szCs w:val="24"/>
              </w:rPr>
              <w:t xml:space="preserve"> the report has started and has been circulated for comments from partners.  Local leads are also assessing the data presented and drawing local priorities to </w:t>
            </w:r>
            <w:r w:rsidR="00BE7EF7">
              <w:rPr>
                <w:sz w:val="24"/>
                <w:szCs w:val="24"/>
              </w:rPr>
              <w:t>feed into the report.</w:t>
            </w:r>
          </w:p>
          <w:p w14:paraId="34171274" w14:textId="742BAEAD" w:rsidR="0061407B" w:rsidRDefault="0061407B" w:rsidP="009A10E4">
            <w:pPr>
              <w:pStyle w:val="TableParagraph"/>
              <w:ind w:right="34"/>
              <w:rPr>
                <w:sz w:val="24"/>
                <w:szCs w:val="24"/>
              </w:rPr>
            </w:pPr>
          </w:p>
          <w:p w14:paraId="47C49CDB" w14:textId="77777777" w:rsidR="0091522D" w:rsidRDefault="0061407B" w:rsidP="009A10E4">
            <w:pPr>
              <w:pStyle w:val="TableParagraph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MSR work is also progressing well</w:t>
            </w:r>
            <w:r w:rsidR="0091522D">
              <w:rPr>
                <w:sz w:val="24"/>
                <w:szCs w:val="24"/>
              </w:rPr>
              <w:t>.  A template for local reports based on the code of practice has been developed, together with a toolkit to support data collection and starting to identify sources for key data to inform the report.</w:t>
            </w:r>
          </w:p>
          <w:p w14:paraId="7E79BE64" w14:textId="1F8A1138" w:rsidR="00605967" w:rsidRDefault="00605967" w:rsidP="009A10E4">
            <w:pPr>
              <w:pStyle w:val="TableParagraph"/>
              <w:ind w:right="34"/>
              <w:rPr>
                <w:sz w:val="24"/>
                <w:szCs w:val="24"/>
              </w:rPr>
            </w:pPr>
          </w:p>
          <w:p w14:paraId="673B6E2E" w14:textId="7392D612" w:rsidR="00605967" w:rsidRDefault="00605967" w:rsidP="009A10E4">
            <w:pPr>
              <w:pStyle w:val="TableParagraph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 </w:t>
            </w:r>
            <w:r w:rsidR="0091522D">
              <w:rPr>
                <w:sz w:val="24"/>
                <w:szCs w:val="24"/>
              </w:rPr>
              <w:t>will continue on both work-streams</w:t>
            </w:r>
            <w:r w:rsidR="00BE7EF7">
              <w:rPr>
                <w:sz w:val="24"/>
                <w:szCs w:val="24"/>
              </w:rPr>
              <w:t>;</w:t>
            </w:r>
            <w:r w:rsidR="0091522D">
              <w:rPr>
                <w:sz w:val="24"/>
                <w:szCs w:val="24"/>
              </w:rPr>
              <w:t xml:space="preserve"> PNA survey, </w:t>
            </w:r>
            <w:r w:rsidR="00BE7EF7">
              <w:rPr>
                <w:sz w:val="24"/>
                <w:szCs w:val="24"/>
              </w:rPr>
              <w:t>gathering</w:t>
            </w:r>
            <w:r w:rsidR="0091522D">
              <w:rPr>
                <w:sz w:val="24"/>
                <w:szCs w:val="24"/>
              </w:rPr>
              <w:t xml:space="preserve"> and </w:t>
            </w:r>
            <w:r w:rsidR="004371F2">
              <w:rPr>
                <w:sz w:val="24"/>
                <w:szCs w:val="24"/>
              </w:rPr>
              <w:t>analyzing</w:t>
            </w:r>
            <w:r w:rsidR="0091522D">
              <w:rPr>
                <w:sz w:val="24"/>
                <w:szCs w:val="24"/>
              </w:rPr>
              <w:t xml:space="preserve"> data</w:t>
            </w:r>
            <w:r w:rsidR="00BE7EF7">
              <w:rPr>
                <w:sz w:val="24"/>
                <w:szCs w:val="24"/>
              </w:rPr>
              <w:t xml:space="preserve"> and updating</w:t>
            </w:r>
            <w:r>
              <w:rPr>
                <w:sz w:val="24"/>
                <w:szCs w:val="24"/>
              </w:rPr>
              <w:t xml:space="preserve"> chapters and sections of </w:t>
            </w:r>
            <w:r w:rsidR="0091522D">
              <w:rPr>
                <w:sz w:val="24"/>
                <w:szCs w:val="24"/>
              </w:rPr>
              <w:t>both</w:t>
            </w:r>
            <w:r>
              <w:rPr>
                <w:sz w:val="24"/>
                <w:szCs w:val="24"/>
              </w:rPr>
              <w:t xml:space="preserve"> report</w:t>
            </w:r>
            <w:r w:rsidR="0091522D">
              <w:rPr>
                <w:sz w:val="24"/>
                <w:szCs w:val="24"/>
              </w:rPr>
              <w:t>s.</w:t>
            </w:r>
          </w:p>
          <w:p w14:paraId="54B407ED" w14:textId="19A0F24E" w:rsidR="0091522D" w:rsidRDefault="0091522D" w:rsidP="009A10E4">
            <w:pPr>
              <w:pStyle w:val="TableParagraph"/>
              <w:ind w:right="34"/>
              <w:rPr>
                <w:sz w:val="24"/>
                <w:szCs w:val="24"/>
              </w:rPr>
            </w:pPr>
          </w:p>
          <w:p w14:paraId="4E7C60B1" w14:textId="1667C903" w:rsidR="0091522D" w:rsidRDefault="0091522D" w:rsidP="009A10E4">
            <w:pPr>
              <w:pStyle w:val="TableParagraph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NWRPB noted the progress of the PNA and MSR reports.</w:t>
            </w:r>
          </w:p>
          <w:p w14:paraId="75D7EDE8" w14:textId="77777777" w:rsidR="00DC6F7F" w:rsidRPr="00555173" w:rsidRDefault="00DC6F7F" w:rsidP="009A10E4">
            <w:pPr>
              <w:pStyle w:val="TableParagraph"/>
              <w:ind w:right="34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7CECF8B" w14:textId="77777777" w:rsidR="00DC6F7F" w:rsidRPr="004B2D23" w:rsidRDefault="00DC6F7F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F7F" w:rsidRPr="004B2D23" w14:paraId="286E9BC7" w14:textId="77777777" w:rsidTr="002E723E">
        <w:tc>
          <w:tcPr>
            <w:tcW w:w="993" w:type="dxa"/>
            <w:shd w:val="clear" w:color="auto" w:fill="auto"/>
          </w:tcPr>
          <w:p w14:paraId="2D22EF84" w14:textId="77777777" w:rsidR="00DC6F7F" w:rsidRDefault="00DC6F7F" w:rsidP="009A10E4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7654" w:type="dxa"/>
            <w:shd w:val="clear" w:color="auto" w:fill="auto"/>
          </w:tcPr>
          <w:p w14:paraId="55AD487F" w14:textId="490D39B1" w:rsidR="00DC6F7F" w:rsidRPr="0061407B" w:rsidRDefault="00DC6F7F" w:rsidP="009A10E4">
            <w:pPr>
              <w:pStyle w:val="TableParagraph"/>
              <w:ind w:right="34"/>
              <w:rPr>
                <w:sz w:val="24"/>
                <w:szCs w:val="24"/>
                <w:u w:val="single"/>
              </w:rPr>
            </w:pPr>
            <w:r w:rsidRPr="0061407B">
              <w:rPr>
                <w:sz w:val="24"/>
                <w:szCs w:val="24"/>
                <w:u w:val="single"/>
              </w:rPr>
              <w:t xml:space="preserve">Recovery (verbal update) </w:t>
            </w:r>
          </w:p>
          <w:p w14:paraId="6F7A9486" w14:textId="3650805A" w:rsidR="00605967" w:rsidRDefault="0038079D" w:rsidP="009A10E4">
            <w:pPr>
              <w:pStyle w:val="TableParagraph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NS </w:t>
            </w:r>
            <w:r w:rsidR="00163704">
              <w:rPr>
                <w:sz w:val="24"/>
                <w:szCs w:val="24"/>
              </w:rPr>
              <w:t>acknowledged</w:t>
            </w:r>
            <w:r>
              <w:rPr>
                <w:sz w:val="24"/>
                <w:szCs w:val="24"/>
              </w:rPr>
              <w:t xml:space="preserve"> whilst discussing recovery, the region </w:t>
            </w:r>
            <w:r w:rsidR="00090CDA">
              <w:rPr>
                <w:sz w:val="24"/>
                <w:szCs w:val="24"/>
              </w:rPr>
              <w:t>continues to be</w:t>
            </w:r>
            <w:r>
              <w:rPr>
                <w:sz w:val="24"/>
                <w:szCs w:val="24"/>
              </w:rPr>
              <w:t xml:space="preserve"> in the midst </w:t>
            </w:r>
            <w:r w:rsidR="00163704">
              <w:rPr>
                <w:sz w:val="24"/>
                <w:szCs w:val="24"/>
              </w:rPr>
              <w:t>of dealing with/the imp</w:t>
            </w:r>
            <w:r>
              <w:rPr>
                <w:sz w:val="24"/>
                <w:szCs w:val="24"/>
              </w:rPr>
              <w:t>lica</w:t>
            </w:r>
            <w:r w:rsidR="00163704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 w:rsidR="00163704">
              <w:rPr>
                <w:sz w:val="24"/>
                <w:szCs w:val="24"/>
              </w:rPr>
              <w:t>ons of C</w:t>
            </w:r>
            <w:r>
              <w:rPr>
                <w:sz w:val="24"/>
                <w:szCs w:val="24"/>
              </w:rPr>
              <w:t xml:space="preserve">ovid-19.  </w:t>
            </w:r>
            <w:r w:rsidR="00163704">
              <w:rPr>
                <w:sz w:val="24"/>
                <w:szCs w:val="24"/>
              </w:rPr>
              <w:t>Despite this, reporting to the RCG on the update of the recovery priorities</w:t>
            </w:r>
            <w:r>
              <w:rPr>
                <w:sz w:val="24"/>
                <w:szCs w:val="24"/>
              </w:rPr>
              <w:t xml:space="preserve"> continues </w:t>
            </w:r>
            <w:r w:rsidR="00163704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 a monthly basis.</w:t>
            </w:r>
          </w:p>
          <w:p w14:paraId="499DD2AB" w14:textId="46A7CDA0" w:rsidR="0038079D" w:rsidRDefault="0038079D" w:rsidP="009A10E4">
            <w:pPr>
              <w:pStyle w:val="TableParagraph"/>
              <w:ind w:right="34"/>
              <w:rPr>
                <w:sz w:val="24"/>
                <w:szCs w:val="24"/>
              </w:rPr>
            </w:pPr>
          </w:p>
          <w:p w14:paraId="01FBE480" w14:textId="71B04393" w:rsidR="002E723E" w:rsidRDefault="0038079D" w:rsidP="009A10E4">
            <w:pPr>
              <w:pStyle w:val="TableParagraph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number of RCG meetings/workshops </w:t>
            </w:r>
            <w:r w:rsidR="00090CDA">
              <w:rPr>
                <w:sz w:val="24"/>
                <w:szCs w:val="24"/>
              </w:rPr>
              <w:t>held recently have</w:t>
            </w:r>
            <w:r w:rsidR="00163704">
              <w:rPr>
                <w:sz w:val="24"/>
                <w:szCs w:val="24"/>
              </w:rPr>
              <w:t xml:space="preserve"> </w:t>
            </w:r>
            <w:r w:rsidR="004371F2">
              <w:rPr>
                <w:sz w:val="24"/>
                <w:szCs w:val="24"/>
              </w:rPr>
              <w:t>focused</w:t>
            </w:r>
            <w:r>
              <w:rPr>
                <w:sz w:val="24"/>
                <w:szCs w:val="24"/>
              </w:rPr>
              <w:t xml:space="preserve"> on the current pressures in the system, in particular on domiciliary care and the impact on the broader H&amp;SC system.  </w:t>
            </w:r>
          </w:p>
          <w:p w14:paraId="503EEC69" w14:textId="77777777" w:rsidR="002E723E" w:rsidRDefault="002E723E" w:rsidP="009A10E4">
            <w:pPr>
              <w:pStyle w:val="TableParagraph"/>
              <w:ind w:right="34"/>
              <w:rPr>
                <w:sz w:val="24"/>
                <w:szCs w:val="24"/>
              </w:rPr>
            </w:pPr>
          </w:p>
          <w:p w14:paraId="2E88555B" w14:textId="134D2001" w:rsidR="0038079D" w:rsidRDefault="0038079D" w:rsidP="009A10E4">
            <w:pPr>
              <w:pStyle w:val="TableParagraph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NS informed the </w:t>
            </w:r>
            <w:r w:rsidR="00163704">
              <w:rPr>
                <w:sz w:val="24"/>
                <w:szCs w:val="24"/>
              </w:rPr>
              <w:t>North Wales Leadership Board have</w:t>
            </w:r>
            <w:r w:rsidR="002E723E">
              <w:rPr>
                <w:sz w:val="24"/>
                <w:szCs w:val="24"/>
              </w:rPr>
              <w:t xml:space="preserve"> drafted</w:t>
            </w:r>
            <w:r w:rsidR="00163704">
              <w:rPr>
                <w:sz w:val="24"/>
                <w:szCs w:val="24"/>
              </w:rPr>
              <w:t xml:space="preserve"> a letter to the Minister for Health &amp; Social Services noting specific concern</w:t>
            </w:r>
            <w:r w:rsidR="00090CDA">
              <w:rPr>
                <w:sz w:val="24"/>
                <w:szCs w:val="24"/>
              </w:rPr>
              <w:t>s</w:t>
            </w:r>
            <w:r w:rsidR="00163704">
              <w:rPr>
                <w:sz w:val="24"/>
                <w:szCs w:val="24"/>
              </w:rPr>
              <w:t xml:space="preserve">, being the </w:t>
            </w:r>
            <w:r w:rsidR="00B116B7">
              <w:rPr>
                <w:sz w:val="24"/>
                <w:szCs w:val="24"/>
              </w:rPr>
              <w:t xml:space="preserve">main </w:t>
            </w:r>
            <w:r w:rsidR="00163704">
              <w:rPr>
                <w:sz w:val="24"/>
                <w:szCs w:val="24"/>
              </w:rPr>
              <w:t xml:space="preserve">pressures within the system and </w:t>
            </w:r>
            <w:r w:rsidR="00B116B7">
              <w:rPr>
                <w:sz w:val="24"/>
                <w:szCs w:val="24"/>
              </w:rPr>
              <w:t xml:space="preserve">a major </w:t>
            </w:r>
            <w:r w:rsidR="00163704">
              <w:rPr>
                <w:sz w:val="24"/>
                <w:szCs w:val="24"/>
              </w:rPr>
              <w:t xml:space="preserve">concern </w:t>
            </w:r>
            <w:r w:rsidR="00B116B7">
              <w:rPr>
                <w:sz w:val="24"/>
                <w:szCs w:val="24"/>
              </w:rPr>
              <w:t xml:space="preserve">leading </w:t>
            </w:r>
            <w:r w:rsidR="00163704">
              <w:rPr>
                <w:sz w:val="24"/>
                <w:szCs w:val="24"/>
              </w:rPr>
              <w:t xml:space="preserve">into winter.  </w:t>
            </w:r>
          </w:p>
          <w:p w14:paraId="304B7312" w14:textId="38EC8B7F" w:rsidR="00090CDA" w:rsidRDefault="00090CDA" w:rsidP="009A10E4">
            <w:pPr>
              <w:pStyle w:val="TableParagraph"/>
              <w:ind w:right="34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A377888" w14:textId="77777777" w:rsidR="0038079D" w:rsidRDefault="0038079D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DE02E6D" w14:textId="4297AC44" w:rsidR="0038079D" w:rsidRDefault="0038079D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RCG Sept reports to be circulated </w:t>
            </w:r>
            <w:r w:rsidR="002E723E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RW</w:t>
            </w:r>
          </w:p>
          <w:p w14:paraId="7390055E" w14:textId="77777777" w:rsidR="002E723E" w:rsidRDefault="002E723E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FCFC959" w14:textId="77777777" w:rsidR="002E723E" w:rsidRDefault="002E723E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E5AB500" w14:textId="77777777" w:rsidR="002E723E" w:rsidRDefault="002E723E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98A4464" w14:textId="31B33604" w:rsidR="002E723E" w:rsidRPr="004B2D23" w:rsidRDefault="002E723E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Letter to MS re pressures to be circulated</w:t>
            </w:r>
          </w:p>
        </w:tc>
      </w:tr>
      <w:tr w:rsidR="00DC6F7F" w:rsidRPr="004B2D23" w14:paraId="7744DABD" w14:textId="77777777" w:rsidTr="00090CDA">
        <w:tc>
          <w:tcPr>
            <w:tcW w:w="993" w:type="dxa"/>
            <w:shd w:val="clear" w:color="auto" w:fill="auto"/>
          </w:tcPr>
          <w:p w14:paraId="365AE6E7" w14:textId="77777777" w:rsidR="00DC6F7F" w:rsidRPr="004B2D23" w:rsidRDefault="00DC6F7F" w:rsidP="009A10E4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7654" w:type="dxa"/>
            <w:shd w:val="clear" w:color="auto" w:fill="auto"/>
          </w:tcPr>
          <w:p w14:paraId="5858FBF1" w14:textId="74A1ACA7" w:rsidR="00DC6F7F" w:rsidRPr="0038079D" w:rsidRDefault="00DC6F7F" w:rsidP="009A10E4">
            <w:pPr>
              <w:pStyle w:val="TableParagraph"/>
              <w:ind w:left="4" w:right="34"/>
              <w:rPr>
                <w:sz w:val="24"/>
                <w:szCs w:val="24"/>
                <w:u w:val="single"/>
              </w:rPr>
            </w:pPr>
            <w:r w:rsidRPr="0038079D">
              <w:rPr>
                <w:sz w:val="24"/>
                <w:szCs w:val="24"/>
                <w:u w:val="single"/>
              </w:rPr>
              <w:t>Notes and actions of last meeting – September 2021</w:t>
            </w:r>
          </w:p>
          <w:p w14:paraId="7969874A" w14:textId="7135330E" w:rsidR="0038079D" w:rsidRDefault="0038079D" w:rsidP="009A10E4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38079D">
              <w:rPr>
                <w:sz w:val="24"/>
                <w:szCs w:val="24"/>
              </w:rPr>
              <w:t xml:space="preserve">The minutes of meeting </w:t>
            </w:r>
            <w:r>
              <w:rPr>
                <w:sz w:val="24"/>
                <w:szCs w:val="24"/>
              </w:rPr>
              <w:t>10.</w:t>
            </w:r>
            <w:r w:rsidRPr="0038079D">
              <w:rPr>
                <w:sz w:val="24"/>
                <w:szCs w:val="24"/>
              </w:rPr>
              <w:t>9.2021 were agreed as a correct record</w:t>
            </w:r>
            <w:r w:rsidR="00C24501">
              <w:rPr>
                <w:sz w:val="24"/>
                <w:szCs w:val="24"/>
              </w:rPr>
              <w:t>.</w:t>
            </w:r>
          </w:p>
          <w:p w14:paraId="20F49C3F" w14:textId="697C41E3" w:rsidR="00C24501" w:rsidRDefault="00C24501" w:rsidP="009A10E4">
            <w:pPr>
              <w:pStyle w:val="TableParagraph"/>
              <w:ind w:left="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Actions:</w:t>
            </w:r>
          </w:p>
          <w:p w14:paraId="5EF8965A" w14:textId="1CD6C888" w:rsidR="00C24501" w:rsidRDefault="00090CDA" w:rsidP="009A10E4">
            <w:pPr>
              <w:pStyle w:val="TableParagraph"/>
              <w:numPr>
                <w:ilvl w:val="0"/>
                <w:numId w:val="17"/>
              </w:numPr>
              <w:ind w:left="319" w:right="3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 quorate - a</w:t>
            </w:r>
            <w:r w:rsidR="00C24501">
              <w:rPr>
                <w:sz w:val="24"/>
                <w:szCs w:val="24"/>
              </w:rPr>
              <w:t xml:space="preserve">ll reports </w:t>
            </w:r>
            <w:r>
              <w:rPr>
                <w:sz w:val="24"/>
                <w:szCs w:val="24"/>
              </w:rPr>
              <w:t xml:space="preserve">circulated </w:t>
            </w:r>
            <w:r w:rsidR="00C24501">
              <w:rPr>
                <w:sz w:val="24"/>
                <w:szCs w:val="24"/>
              </w:rPr>
              <w:t xml:space="preserve">for endorsement and </w:t>
            </w:r>
            <w:r w:rsidR="00C24501" w:rsidRPr="00C24501">
              <w:rPr>
                <w:sz w:val="24"/>
                <w:szCs w:val="24"/>
              </w:rPr>
              <w:t xml:space="preserve">Elected </w:t>
            </w:r>
            <w:r w:rsidR="00C24501" w:rsidRPr="00C24501">
              <w:rPr>
                <w:sz w:val="24"/>
                <w:szCs w:val="24"/>
              </w:rPr>
              <w:lastRenderedPageBreak/>
              <w:t>Members agreement</w:t>
            </w:r>
            <w:r w:rsidR="00C24501">
              <w:rPr>
                <w:sz w:val="24"/>
                <w:szCs w:val="24"/>
              </w:rPr>
              <w:t xml:space="preserve"> has been received</w:t>
            </w:r>
          </w:p>
          <w:p w14:paraId="1C023FB6" w14:textId="77777777" w:rsidR="00C24501" w:rsidRDefault="00C24501" w:rsidP="009A10E4">
            <w:pPr>
              <w:pStyle w:val="TableParagraph"/>
              <w:ind w:left="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Actions not completed</w:t>
            </w:r>
          </w:p>
          <w:p w14:paraId="45E88ECA" w14:textId="2CA77196" w:rsidR="00DC6F7F" w:rsidRDefault="0038079D" w:rsidP="009A10E4">
            <w:pPr>
              <w:pStyle w:val="TableParagraph"/>
              <w:numPr>
                <w:ilvl w:val="0"/>
                <w:numId w:val="17"/>
              </w:numPr>
              <w:ind w:left="319" w:right="34" w:hanging="319"/>
              <w:rPr>
                <w:sz w:val="24"/>
                <w:szCs w:val="24"/>
              </w:rPr>
            </w:pPr>
            <w:r w:rsidRPr="0038079D">
              <w:rPr>
                <w:sz w:val="24"/>
                <w:szCs w:val="24"/>
              </w:rPr>
              <w:t>Update on the Winter Plan</w:t>
            </w:r>
            <w:r>
              <w:rPr>
                <w:sz w:val="24"/>
                <w:szCs w:val="24"/>
              </w:rPr>
              <w:t xml:space="preserve"> </w:t>
            </w:r>
            <w:r w:rsidR="00C24501">
              <w:rPr>
                <w:sz w:val="24"/>
                <w:szCs w:val="24"/>
              </w:rPr>
              <w:t xml:space="preserve">–  the final Winter Plan report </w:t>
            </w:r>
            <w:r>
              <w:rPr>
                <w:sz w:val="24"/>
                <w:szCs w:val="24"/>
              </w:rPr>
              <w:t>will be pr</w:t>
            </w:r>
            <w:r w:rsidR="00C24501">
              <w:rPr>
                <w:sz w:val="24"/>
                <w:szCs w:val="24"/>
              </w:rPr>
              <w:t>esented</w:t>
            </w:r>
            <w:r>
              <w:rPr>
                <w:sz w:val="24"/>
                <w:szCs w:val="24"/>
              </w:rPr>
              <w:t xml:space="preserve"> at the </w:t>
            </w:r>
            <w:r w:rsidR="00C24501">
              <w:rPr>
                <w:sz w:val="24"/>
                <w:szCs w:val="24"/>
              </w:rPr>
              <w:t xml:space="preserve">November </w:t>
            </w:r>
            <w:r>
              <w:rPr>
                <w:sz w:val="24"/>
                <w:szCs w:val="24"/>
              </w:rPr>
              <w:t xml:space="preserve">NWRPB </w:t>
            </w:r>
          </w:p>
          <w:p w14:paraId="64D2F3E1" w14:textId="32232AE2" w:rsidR="0096780A" w:rsidRDefault="0038079D" w:rsidP="009A10E4">
            <w:pPr>
              <w:pStyle w:val="TableParagraph"/>
              <w:numPr>
                <w:ilvl w:val="0"/>
                <w:numId w:val="17"/>
              </w:numPr>
              <w:ind w:left="319" w:right="34" w:hanging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Notes of workshop 7.9.2021 – Pressures within Domiciliary Care – </w:t>
            </w:r>
            <w:r w:rsidR="00C24501">
              <w:rPr>
                <w:sz w:val="24"/>
                <w:szCs w:val="24"/>
              </w:rPr>
              <w:t xml:space="preserve">notes </w:t>
            </w:r>
            <w:r>
              <w:rPr>
                <w:sz w:val="24"/>
                <w:szCs w:val="24"/>
              </w:rPr>
              <w:t>to be circulated following the meeting</w:t>
            </w:r>
          </w:p>
          <w:p w14:paraId="3D504F09" w14:textId="3C41DBD0" w:rsidR="0038079D" w:rsidRDefault="0038079D" w:rsidP="009A10E4">
            <w:pPr>
              <w:pStyle w:val="TableParagraph"/>
              <w:numPr>
                <w:ilvl w:val="0"/>
                <w:numId w:val="17"/>
              </w:numPr>
              <w:ind w:left="319" w:right="34" w:hanging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 &amp; Repair and Hospital to Home discussion – SLW confirmed a discussion on the preventative aspect has taken place with ME.  SLW to contact NS for a discussion.</w:t>
            </w:r>
          </w:p>
          <w:p w14:paraId="505FA563" w14:textId="5B7E3415" w:rsidR="0096780A" w:rsidRDefault="0038079D" w:rsidP="009A10E4">
            <w:pPr>
              <w:pStyle w:val="TableParagraph"/>
              <w:numPr>
                <w:ilvl w:val="0"/>
                <w:numId w:val="17"/>
              </w:numPr>
              <w:ind w:left="319" w:right="34" w:hanging="319"/>
              <w:rPr>
                <w:sz w:val="24"/>
                <w:szCs w:val="24"/>
              </w:rPr>
            </w:pPr>
            <w:r w:rsidRPr="0038079D">
              <w:rPr>
                <w:sz w:val="24"/>
                <w:szCs w:val="24"/>
              </w:rPr>
              <w:t>JW to update on social work student tracking</w:t>
            </w:r>
            <w:r>
              <w:rPr>
                <w:sz w:val="24"/>
                <w:szCs w:val="24"/>
              </w:rPr>
              <w:t xml:space="preserve"> – to be completed</w:t>
            </w:r>
          </w:p>
          <w:p w14:paraId="14B01C85" w14:textId="52C7F13B" w:rsidR="0096780A" w:rsidRPr="00E451E5" w:rsidRDefault="0096780A" w:rsidP="009A10E4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74752F9" w14:textId="77777777" w:rsidR="00DC6F7F" w:rsidRDefault="00DC6F7F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D66FEA4" w14:textId="77777777" w:rsidR="00090CDA" w:rsidRDefault="00090CDA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677EADB" w14:textId="77777777" w:rsidR="00090CDA" w:rsidRDefault="00090CDA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265C618" w14:textId="77777777" w:rsidR="00090CDA" w:rsidRDefault="00090CDA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BC2DD4D" w14:textId="77777777" w:rsidR="00090CDA" w:rsidRDefault="00090CDA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E2BC5F9" w14:textId="77777777" w:rsidR="00090CDA" w:rsidRDefault="00090CDA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C504DC8" w14:textId="12C48BEF" w:rsidR="00090CDA" w:rsidRDefault="00090CDA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 agenda</w:t>
            </w:r>
          </w:p>
          <w:p w14:paraId="1939118A" w14:textId="3D629A13" w:rsidR="00090CDA" w:rsidRDefault="00090CDA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ABD948F" w14:textId="088722A6" w:rsidR="00090CDA" w:rsidRDefault="00090CDA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 circulated</w:t>
            </w:r>
          </w:p>
          <w:p w14:paraId="4348F234" w14:textId="60807BB2" w:rsidR="00090CDA" w:rsidRDefault="00090CDA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C164E74" w14:textId="3BCA1DC9" w:rsidR="00090CDA" w:rsidRDefault="00090CDA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SLW to contact NS</w:t>
            </w:r>
          </w:p>
          <w:p w14:paraId="53E572DF" w14:textId="24333E47" w:rsidR="00090CDA" w:rsidRDefault="00090CDA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JW to update</w:t>
            </w:r>
          </w:p>
          <w:p w14:paraId="4342DDD4" w14:textId="0056C856" w:rsidR="00090CDA" w:rsidRPr="004B2D23" w:rsidRDefault="00090CDA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F7F" w:rsidRPr="004B2D23" w14:paraId="19AA0254" w14:textId="77777777" w:rsidTr="00C24501">
        <w:tc>
          <w:tcPr>
            <w:tcW w:w="993" w:type="dxa"/>
            <w:shd w:val="clear" w:color="auto" w:fill="auto"/>
          </w:tcPr>
          <w:p w14:paraId="278884DD" w14:textId="77777777" w:rsidR="00DC6F7F" w:rsidRPr="004B2D23" w:rsidRDefault="00DC6F7F" w:rsidP="009A10E4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7654" w:type="dxa"/>
            <w:shd w:val="clear" w:color="auto" w:fill="auto"/>
          </w:tcPr>
          <w:p w14:paraId="72CB7545" w14:textId="77777777" w:rsidR="00DC6F7F" w:rsidRDefault="00DC6F7F" w:rsidP="009A10E4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602435">
              <w:rPr>
                <w:sz w:val="24"/>
                <w:szCs w:val="24"/>
              </w:rPr>
              <w:t>Any other business</w:t>
            </w:r>
            <w:r w:rsidR="0038079D">
              <w:rPr>
                <w:sz w:val="24"/>
                <w:szCs w:val="24"/>
              </w:rPr>
              <w:t xml:space="preserve"> – nothing to report</w:t>
            </w:r>
          </w:p>
          <w:p w14:paraId="1C01E744" w14:textId="19BC95CC" w:rsidR="00B15E7C" w:rsidRDefault="00B15E7C" w:rsidP="009A10E4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011E5CF" w14:textId="77777777" w:rsidR="00DC6F7F" w:rsidRPr="004B2D23" w:rsidRDefault="00DC6F7F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F7F" w:rsidRPr="004B2D23" w14:paraId="2BD35CF5" w14:textId="77777777" w:rsidTr="00C24501">
        <w:tc>
          <w:tcPr>
            <w:tcW w:w="993" w:type="dxa"/>
            <w:shd w:val="clear" w:color="auto" w:fill="auto"/>
          </w:tcPr>
          <w:p w14:paraId="2A2818F9" w14:textId="77777777" w:rsidR="00DC6F7F" w:rsidRDefault="00DC6F7F" w:rsidP="009A10E4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5F52D4BC" w14:textId="77777777" w:rsidR="00DC6F7F" w:rsidRPr="003F4DEA" w:rsidRDefault="00DC6F7F" w:rsidP="009A10E4">
            <w:pPr>
              <w:pStyle w:val="TableParagraph"/>
              <w:ind w:left="4" w:right="34"/>
              <w:rPr>
                <w:b/>
                <w:sz w:val="24"/>
                <w:szCs w:val="24"/>
              </w:rPr>
            </w:pPr>
            <w:r w:rsidRPr="003F4DEA">
              <w:rPr>
                <w:b/>
                <w:sz w:val="24"/>
                <w:szCs w:val="24"/>
              </w:rPr>
              <w:t>Date of next meeting:</w:t>
            </w:r>
          </w:p>
          <w:p w14:paraId="0817E95F" w14:textId="77777777" w:rsidR="00DC6F7F" w:rsidRDefault="00DC6F7F" w:rsidP="009A10E4">
            <w:pPr>
              <w:pStyle w:val="TableParagraph"/>
              <w:ind w:left="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12th November 2021</w:t>
            </w:r>
          </w:p>
          <w:p w14:paraId="39E57856" w14:textId="025EC0D2" w:rsidR="00B15E7C" w:rsidRPr="00602435" w:rsidRDefault="00B15E7C" w:rsidP="009A10E4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3465263" w14:textId="77777777" w:rsidR="00DC6F7F" w:rsidRPr="004B2D23" w:rsidRDefault="00DC6F7F" w:rsidP="009A10E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772C57" w14:textId="61087BE5" w:rsidR="0051606E" w:rsidRDefault="0051606E" w:rsidP="00EE0F32">
      <w:pPr>
        <w:tabs>
          <w:tab w:val="left" w:pos="3450"/>
        </w:tabs>
      </w:pPr>
    </w:p>
    <w:sectPr w:rsidR="0051606E" w:rsidSect="00EB4138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BDF"/>
    <w:multiLevelType w:val="hybridMultilevel"/>
    <w:tmpl w:val="A25E79A4"/>
    <w:lvl w:ilvl="0" w:tplc="81AC3F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108E0"/>
    <w:multiLevelType w:val="multilevel"/>
    <w:tmpl w:val="ED50DD5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0154900"/>
    <w:multiLevelType w:val="hybridMultilevel"/>
    <w:tmpl w:val="B46AF5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476F0"/>
    <w:multiLevelType w:val="hybridMultilevel"/>
    <w:tmpl w:val="4D30B3C2"/>
    <w:lvl w:ilvl="0" w:tplc="10643C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E6A03"/>
    <w:multiLevelType w:val="hybridMultilevel"/>
    <w:tmpl w:val="93FA40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6C7B3A"/>
    <w:multiLevelType w:val="hybridMultilevel"/>
    <w:tmpl w:val="522242F8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43B362C9"/>
    <w:multiLevelType w:val="hybridMultilevel"/>
    <w:tmpl w:val="18B6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06202"/>
    <w:multiLevelType w:val="hybridMultilevel"/>
    <w:tmpl w:val="5E36B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14D73"/>
    <w:multiLevelType w:val="hybridMultilevel"/>
    <w:tmpl w:val="DA54542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510F6B17"/>
    <w:multiLevelType w:val="hybridMultilevel"/>
    <w:tmpl w:val="1CA66C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032030"/>
    <w:multiLevelType w:val="hybridMultilevel"/>
    <w:tmpl w:val="1568BE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30BBA"/>
    <w:multiLevelType w:val="hybridMultilevel"/>
    <w:tmpl w:val="3272BF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C51DCB"/>
    <w:multiLevelType w:val="hybridMultilevel"/>
    <w:tmpl w:val="3686FBC8"/>
    <w:lvl w:ilvl="0" w:tplc="1436AF90">
      <w:start w:val="1"/>
      <w:numFmt w:val="bullet"/>
      <w:lvlText w:val=""/>
      <w:lvlJc w:val="left"/>
      <w:pPr>
        <w:ind w:left="11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3" w15:restartNumberingAfterBreak="0">
    <w:nsid w:val="6BA1403E"/>
    <w:multiLevelType w:val="hybridMultilevel"/>
    <w:tmpl w:val="798A26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E56AAF"/>
    <w:multiLevelType w:val="hybridMultilevel"/>
    <w:tmpl w:val="35D69B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D65166"/>
    <w:multiLevelType w:val="hybridMultilevel"/>
    <w:tmpl w:val="84BEE06C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 w15:restartNumberingAfterBreak="0">
    <w:nsid w:val="7F6D5CDF"/>
    <w:multiLevelType w:val="hybridMultilevel"/>
    <w:tmpl w:val="FEFA80F6"/>
    <w:lvl w:ilvl="0" w:tplc="1436A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14"/>
  </w:num>
  <w:num w:numId="7">
    <w:abstractNumId w:val="13"/>
  </w:num>
  <w:num w:numId="8">
    <w:abstractNumId w:val="0"/>
  </w:num>
  <w:num w:numId="9">
    <w:abstractNumId w:val="5"/>
  </w:num>
  <w:num w:numId="10">
    <w:abstractNumId w:val="6"/>
  </w:num>
  <w:num w:numId="11">
    <w:abstractNumId w:val="12"/>
  </w:num>
  <w:num w:numId="12">
    <w:abstractNumId w:val="16"/>
  </w:num>
  <w:num w:numId="13">
    <w:abstractNumId w:val="7"/>
  </w:num>
  <w:num w:numId="14">
    <w:abstractNumId w:val="2"/>
  </w:num>
  <w:num w:numId="15">
    <w:abstractNumId w:val="10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23"/>
    <w:rsid w:val="00032ECA"/>
    <w:rsid w:val="00066017"/>
    <w:rsid w:val="000855FF"/>
    <w:rsid w:val="00090CDA"/>
    <w:rsid w:val="000926F7"/>
    <w:rsid w:val="000B2F58"/>
    <w:rsid w:val="000F4BFB"/>
    <w:rsid w:val="00127ED4"/>
    <w:rsid w:val="0016018C"/>
    <w:rsid w:val="00163704"/>
    <w:rsid w:val="001D0939"/>
    <w:rsid w:val="001E3F52"/>
    <w:rsid w:val="002028A3"/>
    <w:rsid w:val="0021311F"/>
    <w:rsid w:val="00224BAE"/>
    <w:rsid w:val="0023474D"/>
    <w:rsid w:val="0026122E"/>
    <w:rsid w:val="002743D9"/>
    <w:rsid w:val="0028425A"/>
    <w:rsid w:val="002C32FE"/>
    <w:rsid w:val="002E2879"/>
    <w:rsid w:val="002E723E"/>
    <w:rsid w:val="00332858"/>
    <w:rsid w:val="00345EF1"/>
    <w:rsid w:val="0038079D"/>
    <w:rsid w:val="003A1263"/>
    <w:rsid w:val="003F0CF4"/>
    <w:rsid w:val="003F4DEA"/>
    <w:rsid w:val="004371F2"/>
    <w:rsid w:val="0045736A"/>
    <w:rsid w:val="004806BB"/>
    <w:rsid w:val="004972C4"/>
    <w:rsid w:val="004B2D23"/>
    <w:rsid w:val="004B2F3D"/>
    <w:rsid w:val="004C2425"/>
    <w:rsid w:val="004E0E74"/>
    <w:rsid w:val="005003B2"/>
    <w:rsid w:val="0051606E"/>
    <w:rsid w:val="005240AF"/>
    <w:rsid w:val="0053674F"/>
    <w:rsid w:val="005A4F07"/>
    <w:rsid w:val="00605967"/>
    <w:rsid w:val="0061407B"/>
    <w:rsid w:val="00660308"/>
    <w:rsid w:val="006A0E20"/>
    <w:rsid w:val="006B5B32"/>
    <w:rsid w:val="006F667C"/>
    <w:rsid w:val="007103FB"/>
    <w:rsid w:val="00747C31"/>
    <w:rsid w:val="00756B35"/>
    <w:rsid w:val="0077454E"/>
    <w:rsid w:val="00774999"/>
    <w:rsid w:val="008035DE"/>
    <w:rsid w:val="008456CD"/>
    <w:rsid w:val="00862167"/>
    <w:rsid w:val="008929F4"/>
    <w:rsid w:val="008A007E"/>
    <w:rsid w:val="008A1819"/>
    <w:rsid w:val="008B09FB"/>
    <w:rsid w:val="009062BB"/>
    <w:rsid w:val="0091522D"/>
    <w:rsid w:val="0092290D"/>
    <w:rsid w:val="0096780A"/>
    <w:rsid w:val="0097359E"/>
    <w:rsid w:val="009A10E4"/>
    <w:rsid w:val="009B5839"/>
    <w:rsid w:val="009C0633"/>
    <w:rsid w:val="009C0A4B"/>
    <w:rsid w:val="009C3207"/>
    <w:rsid w:val="00A05536"/>
    <w:rsid w:val="00A35070"/>
    <w:rsid w:val="00A53835"/>
    <w:rsid w:val="00A7156E"/>
    <w:rsid w:val="00AE3198"/>
    <w:rsid w:val="00B116B7"/>
    <w:rsid w:val="00B15E7C"/>
    <w:rsid w:val="00B74CEC"/>
    <w:rsid w:val="00BA426E"/>
    <w:rsid w:val="00BE7EF7"/>
    <w:rsid w:val="00C24501"/>
    <w:rsid w:val="00C55D62"/>
    <w:rsid w:val="00C83627"/>
    <w:rsid w:val="00C84661"/>
    <w:rsid w:val="00CC19CC"/>
    <w:rsid w:val="00D0520A"/>
    <w:rsid w:val="00D32B0B"/>
    <w:rsid w:val="00D73DD0"/>
    <w:rsid w:val="00D94798"/>
    <w:rsid w:val="00DC6F7F"/>
    <w:rsid w:val="00DD202C"/>
    <w:rsid w:val="00EA3C15"/>
    <w:rsid w:val="00EB4138"/>
    <w:rsid w:val="00EE0F32"/>
    <w:rsid w:val="00F665C6"/>
    <w:rsid w:val="00F768B6"/>
    <w:rsid w:val="00FA5760"/>
    <w:rsid w:val="00FD59BB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341AE"/>
  <w15:chartTrackingRefBased/>
  <w15:docId w15:val="{95E65769-8058-42E6-9E1A-E9F75EBA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F4DE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DC6F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15318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Whittingham</dc:creator>
  <cp:keywords/>
  <dc:description/>
  <cp:lastModifiedBy>Eluned Yaxley</cp:lastModifiedBy>
  <cp:revision>2</cp:revision>
  <dcterms:created xsi:type="dcterms:W3CDTF">2022-02-25T12:00:00Z</dcterms:created>
  <dcterms:modified xsi:type="dcterms:W3CDTF">2022-02-25T12:00:00Z</dcterms:modified>
</cp:coreProperties>
</file>